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3835B"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2C505507" wp14:editId="20DAAC7C">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7078FF0A" w14:textId="77777777" w:rsidR="00CD4B27" w:rsidRPr="001E37ED" w:rsidRDefault="00CD4B27" w:rsidP="001E37ED">
                              <w:pPr>
                                <w:pStyle w:val="Titlecover"/>
                              </w:pPr>
                              <w:r>
                                <w:t>Towards effective legal assistance</w:t>
                              </w:r>
                            </w:p>
                            <w:p w14:paraId="6CDD1A24" w14:textId="77777777" w:rsidR="00CD4B27" w:rsidRDefault="00CD4B27" w:rsidP="001E37ED">
                              <w:pPr>
                                <w:pStyle w:val="Subtitlecover"/>
                              </w:pPr>
                              <w:r w:rsidRPr="00027DDF">
                                <w:rPr>
                                  <w:sz w:val="28"/>
                                  <w:szCs w:val="30"/>
                                </w:rPr>
                                <w:br/>
                              </w:r>
                              <w:r w:rsidRPr="001E37ED">
                                <w:t xml:space="preserve">VCOSS Submission to the </w:t>
                              </w:r>
                              <w:r>
                                <w:t>review of the National Partnership Agreement on Legal Assistance Services 2015-2020</w:t>
                              </w:r>
                            </w:p>
                            <w:p w14:paraId="7940CC7D" w14:textId="77777777" w:rsidR="00CD4B27" w:rsidRPr="00140D01" w:rsidRDefault="00CD4B27" w:rsidP="00140D01">
                              <w:pPr>
                                <w:pStyle w:val="Datecover"/>
                              </w:pPr>
                              <w:r>
                                <w:t>September</w:t>
                              </w:r>
                              <w:r w:rsidRPr="00140D01">
                                <w:t xml:space="preserve"> 2018</w:t>
                              </w:r>
                            </w:p>
                            <w:p w14:paraId="45F1C987" w14:textId="77777777" w:rsidR="00CD4B27" w:rsidRPr="0003069D" w:rsidRDefault="00CD4B27"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505507"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078FF0A" w14:textId="77777777" w:rsidR="00CD4B27" w:rsidRPr="001E37ED" w:rsidRDefault="00CD4B27" w:rsidP="001E37ED">
                        <w:pPr>
                          <w:pStyle w:val="Titlecover"/>
                        </w:pPr>
                        <w:r>
                          <w:t>Towards effective legal assistance</w:t>
                        </w:r>
                      </w:p>
                      <w:p w14:paraId="6CDD1A24" w14:textId="77777777" w:rsidR="00CD4B27" w:rsidRDefault="00CD4B27" w:rsidP="001E37ED">
                        <w:pPr>
                          <w:pStyle w:val="Subtitlecover"/>
                        </w:pPr>
                        <w:r w:rsidRPr="00027DDF">
                          <w:rPr>
                            <w:sz w:val="28"/>
                            <w:szCs w:val="30"/>
                          </w:rPr>
                          <w:br/>
                        </w:r>
                        <w:r w:rsidRPr="001E37ED">
                          <w:t xml:space="preserve">VCOSS Submission to the </w:t>
                        </w:r>
                        <w:r>
                          <w:t>review of the National Partnership Agreement on Legal Assistance Services 2015-2020</w:t>
                        </w:r>
                      </w:p>
                      <w:p w14:paraId="7940CC7D" w14:textId="77777777" w:rsidR="00CD4B27" w:rsidRPr="00140D01" w:rsidRDefault="00CD4B27" w:rsidP="00140D01">
                        <w:pPr>
                          <w:pStyle w:val="Datecover"/>
                        </w:pPr>
                        <w:r>
                          <w:t>September</w:t>
                        </w:r>
                        <w:r w:rsidRPr="00140D01">
                          <w:t xml:space="preserve"> 2018</w:t>
                        </w:r>
                      </w:p>
                      <w:p w14:paraId="45F1C987" w14:textId="77777777" w:rsidR="00CD4B27" w:rsidRPr="0003069D" w:rsidRDefault="00CD4B27"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0017DAB5" wp14:editId="2E2DF413">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33F937B9" wp14:editId="7ADB8BDF">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55DC92" w14:textId="77777777" w:rsidR="00CD4B27" w:rsidRDefault="00CD4B27"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37B9"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055DC92" w14:textId="77777777" w:rsidR="00CD4B27" w:rsidRDefault="00CD4B27" w:rsidP="0003069D">
                      <w:pPr>
                        <w:jc w:val="center"/>
                      </w:pPr>
                    </w:p>
                  </w:txbxContent>
                </v:textbox>
              </v:rect>
            </w:pict>
          </mc:Fallback>
        </mc:AlternateContent>
      </w:r>
      <w:r w:rsidR="00087633">
        <w:br w:type="page"/>
      </w:r>
    </w:p>
    <w:p w14:paraId="49130CEE"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5391D7C8" wp14:editId="1D0FF18B">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7D3A7B5" w14:textId="77777777" w:rsidR="00CD4B27" w:rsidRDefault="00CD4B27" w:rsidP="00294716">
                            <w:pPr>
                              <w:jc w:val="center"/>
                            </w:pPr>
                          </w:p>
                          <w:p w14:paraId="7DD5924F" w14:textId="77777777" w:rsidR="00CD4B27" w:rsidRDefault="00CD4B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1D7C8"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27D3A7B5" w14:textId="77777777" w:rsidR="00CD4B27" w:rsidRDefault="00CD4B27" w:rsidP="00294716">
                      <w:pPr>
                        <w:jc w:val="center"/>
                      </w:pPr>
                    </w:p>
                    <w:p w14:paraId="7DD5924F" w14:textId="77777777" w:rsidR="00CD4B27" w:rsidRDefault="00CD4B27"/>
                  </w:txbxContent>
                </v:textbox>
              </v:rect>
            </w:pict>
          </mc:Fallback>
        </mc:AlternateContent>
      </w:r>
    </w:p>
    <w:p w14:paraId="7AE3DC40"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07B22BD4" wp14:editId="59481EAF">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0762130D" w14:textId="77777777" w:rsidR="00CD4B27" w:rsidRDefault="00CD4B2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588180D6" w14:textId="77777777" w:rsidR="00CD4B27" w:rsidRDefault="00CD4B27" w:rsidP="00E90402">
                              <w:pPr>
                                <w:spacing w:before="0" w:after="0" w:line="240" w:lineRule="auto"/>
                                <w:rPr>
                                  <w:b/>
                                  <w:color w:val="FFFFFF" w:themeColor="background1"/>
                                </w:rPr>
                              </w:pPr>
                            </w:p>
                            <w:p w14:paraId="7B386489" w14:textId="77777777" w:rsidR="00CD4B27" w:rsidRPr="000E4054" w:rsidRDefault="00CD4B2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3D75D0F5" w14:textId="77777777" w:rsidR="00CD4B27" w:rsidRPr="000E4054" w:rsidRDefault="00CD4B2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D4B27" w:rsidRPr="000E4054" w14:paraId="32BE01CF" w14:textId="77777777" w:rsidTr="00943178">
                                <w:trPr>
                                  <w:trHeight w:val="340"/>
                                </w:trPr>
                                <w:tc>
                                  <w:tcPr>
                                    <w:tcW w:w="697" w:type="dxa"/>
                                    <w:vAlign w:val="center"/>
                                  </w:tcPr>
                                  <w:p w14:paraId="6BDE2423" w14:textId="77777777" w:rsidR="00CD4B27" w:rsidRPr="000E4054" w:rsidRDefault="00CD4B2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53D512BF" wp14:editId="303D1D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1D4A73" w14:textId="77777777" w:rsidR="00CD4B27" w:rsidRPr="0005129A" w:rsidRDefault="00CD4B2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7D1B1D42" w14:textId="77777777" w:rsidTr="00943178">
                                <w:trPr>
                                  <w:trHeight w:val="340"/>
                                </w:trPr>
                                <w:tc>
                                  <w:tcPr>
                                    <w:tcW w:w="697" w:type="dxa"/>
                                    <w:vAlign w:val="center"/>
                                  </w:tcPr>
                                  <w:p w14:paraId="3E58287B" w14:textId="77777777" w:rsidR="00CD4B27" w:rsidRPr="000E4054" w:rsidRDefault="00CD4B2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3AE0BD5" wp14:editId="3708BE99">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715DF0F" w14:textId="77777777" w:rsidR="00CD4B27" w:rsidRPr="0005129A" w:rsidRDefault="00CD4B2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69AF8B8D" w14:textId="77777777" w:rsidTr="00943178">
                                <w:trPr>
                                  <w:trHeight w:val="340"/>
                                </w:trPr>
                                <w:tc>
                                  <w:tcPr>
                                    <w:tcW w:w="697" w:type="dxa"/>
                                    <w:vAlign w:val="center"/>
                                  </w:tcPr>
                                  <w:p w14:paraId="143E72E0" w14:textId="77777777" w:rsidR="00CD4B27" w:rsidRPr="000E4054" w:rsidRDefault="00CD4B2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584D3B7" wp14:editId="33BAEF0B">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AC9C5A1" w14:textId="77777777" w:rsidR="00CD4B27" w:rsidRPr="0005129A" w:rsidRDefault="00CD4B2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D4B27" w:rsidRPr="000E4054" w14:paraId="5B9584D9" w14:textId="77777777" w:rsidTr="00943178">
                                <w:trPr>
                                  <w:trHeight w:val="340"/>
                                </w:trPr>
                                <w:tc>
                                  <w:tcPr>
                                    <w:tcW w:w="697" w:type="dxa"/>
                                    <w:vAlign w:val="center"/>
                                  </w:tcPr>
                                  <w:p w14:paraId="0E8986CE" w14:textId="77777777" w:rsidR="00CD4B27" w:rsidRPr="0005129A" w:rsidRDefault="00CD4B2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571517D" wp14:editId="074FEFB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053380" w14:textId="77777777" w:rsidR="00CD4B27" w:rsidRDefault="00CD4B27" w:rsidP="00943178">
                                    <w:pPr>
                                      <w:spacing w:before="0" w:after="0" w:line="240" w:lineRule="auto"/>
                                      <w:rPr>
                                        <w:b/>
                                        <w:color w:val="FFFFFF" w:themeColor="background1"/>
                                      </w:rPr>
                                    </w:pPr>
                                    <w:r>
                                      <w:rPr>
                                        <w:b/>
                                        <w:color w:val="FFFFFF" w:themeColor="background1"/>
                                      </w:rPr>
                                      <w:t>vcoss.org.au</w:t>
                                    </w:r>
                                  </w:p>
                                </w:tc>
                              </w:tr>
                            </w:tbl>
                            <w:p w14:paraId="12166063" w14:textId="77777777" w:rsidR="00CD4B27" w:rsidRPr="000E4054" w:rsidRDefault="00CD4B27" w:rsidP="000E4054">
                              <w:pPr>
                                <w:spacing w:before="0" w:after="0" w:line="240" w:lineRule="auto"/>
                                <w:rPr>
                                  <w:b/>
                                  <w:color w:val="E6EAEF"/>
                                </w:rPr>
                              </w:pPr>
                            </w:p>
                            <w:p w14:paraId="7F7C6A7C" w14:textId="77777777" w:rsidR="00CD4B27" w:rsidRPr="00E90402" w:rsidRDefault="00CD4B27"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30848E11" w14:textId="77777777" w:rsidR="00CD4B27" w:rsidRPr="000E4054" w:rsidRDefault="00CD4B2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Brin Paulsen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684AF5A5" w14:textId="77777777" w:rsidR="00CD4B27" w:rsidRPr="000E4054" w:rsidRDefault="00CD4B2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Llewellyn Reynders</w:t>
                              </w:r>
                              <w:r w:rsidRPr="000E4054">
                                <w:rPr>
                                  <w:b/>
                                  <w:color w:val="FFFFFF" w:themeColor="background1"/>
                                </w:rPr>
                                <w:t xml:space="preserve"> at </w:t>
                              </w:r>
                              <w:hyperlink r:id="rId15" w:history="1">
                                <w:r w:rsidRPr="00D61533">
                                  <w:rPr>
                                    <w:rStyle w:val="Hyperlink"/>
                                  </w:rPr>
                                  <w:t>llewellyn.reynders@vcoss.org.au</w:t>
                                </w:r>
                              </w:hyperlink>
                              <w:r w:rsidRPr="000E4054">
                                <w:rPr>
                                  <w:b/>
                                  <w:color w:val="FFFFFF" w:themeColor="background1"/>
                                </w:rPr>
                                <w:br/>
                              </w:r>
                            </w:p>
                            <w:p w14:paraId="1EBEA21F" w14:textId="77777777" w:rsidR="00CD4B27" w:rsidRDefault="00CD4B2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125E3750" w14:textId="77777777" w:rsidR="00CD4B27" w:rsidRDefault="00CD4B27" w:rsidP="000E4054">
                              <w:pPr>
                                <w:spacing w:before="0" w:after="0" w:line="240" w:lineRule="auto"/>
                                <w:rPr>
                                  <w:b/>
                                  <w:color w:val="FFFFFF" w:themeColor="background1"/>
                                </w:rPr>
                              </w:pPr>
                            </w:p>
                            <w:p w14:paraId="437CA671" w14:textId="77777777" w:rsidR="00CD4B27" w:rsidRDefault="00CD4B27" w:rsidP="000E4054">
                              <w:pPr>
                                <w:spacing w:before="0" w:after="0" w:line="240" w:lineRule="auto"/>
                                <w:rPr>
                                  <w:b/>
                                  <w:color w:val="FFFFFF" w:themeColor="background1"/>
                                </w:rPr>
                              </w:pPr>
                              <w:r>
                                <w:rPr>
                                  <w:noProof/>
                                  <w:lang w:val="en-AU" w:eastAsia="en-AU"/>
                                </w:rPr>
                                <w:drawing>
                                  <wp:inline distT="0" distB="0" distL="0" distR="0" wp14:anchorId="20AD22DE" wp14:editId="2D1F6622">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00A279A" w14:textId="77777777" w:rsidR="00CD4B27" w:rsidRDefault="00CD4B27" w:rsidP="000E4054">
                              <w:pPr>
                                <w:spacing w:before="0" w:after="0" w:line="240" w:lineRule="auto"/>
                                <w:rPr>
                                  <w:b/>
                                  <w:color w:val="FFFFFF" w:themeColor="background1"/>
                                </w:rPr>
                              </w:pPr>
                            </w:p>
                            <w:p w14:paraId="409DFDA9" w14:textId="77777777" w:rsidR="00CD4B27" w:rsidRDefault="00CD4B2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8191783" w14:textId="77777777" w:rsidR="00CD4B27" w:rsidRDefault="00CD4B27" w:rsidP="000E4054">
                              <w:pPr>
                                <w:spacing w:before="0" w:after="0" w:line="240" w:lineRule="auto"/>
                                <w:rPr>
                                  <w:b/>
                                  <w:color w:val="FFFFFF" w:themeColor="background1"/>
                                </w:rPr>
                              </w:pPr>
                            </w:p>
                            <w:p w14:paraId="45A7AB45" w14:textId="77777777" w:rsidR="00CD4B27" w:rsidRDefault="00CD4B2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C625620" w14:textId="77777777" w:rsidR="00CD4B27" w:rsidRDefault="00CD4B27" w:rsidP="000E4054">
                              <w:pPr>
                                <w:spacing w:before="0" w:after="0" w:line="240" w:lineRule="auto"/>
                                <w:rPr>
                                  <w:b/>
                                  <w:color w:val="FFFFFF" w:themeColor="background1"/>
                                </w:rPr>
                              </w:pPr>
                            </w:p>
                            <w:p w14:paraId="738EDE37" w14:textId="77777777" w:rsidR="00CD4B27" w:rsidRDefault="00CD4B27" w:rsidP="000E4054">
                              <w:pPr>
                                <w:spacing w:before="0" w:after="0" w:line="240" w:lineRule="auto"/>
                                <w:rPr>
                                  <w:b/>
                                  <w:color w:val="FFFFFF" w:themeColor="background1"/>
                                </w:rPr>
                              </w:pPr>
                              <w:r>
                                <w:rPr>
                                  <w:b/>
                                  <w:bCs/>
                                  <w:noProof/>
                                  <w:color w:val="000000"/>
                                  <w:sz w:val="20"/>
                                  <w:lang w:val="en-AU" w:eastAsia="en-AU"/>
                                </w:rPr>
                                <w:drawing>
                                  <wp:inline distT="0" distB="0" distL="0" distR="0" wp14:anchorId="289DE4C5" wp14:editId="4C5E18CE">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4AEFE6F4" w14:textId="77777777" w:rsidR="00CD4B27" w:rsidRDefault="00CD4B27" w:rsidP="000E4054">
                              <w:pPr>
                                <w:spacing w:before="0" w:after="0" w:line="240" w:lineRule="auto"/>
                                <w:rPr>
                                  <w:b/>
                                  <w:color w:val="FFFFFF" w:themeColor="background1"/>
                                </w:rPr>
                              </w:pPr>
                            </w:p>
                            <w:p w14:paraId="707C0BF5" w14:textId="77777777" w:rsidR="00CD4B27" w:rsidRDefault="00CD4B27" w:rsidP="000E4054">
                              <w:pPr>
                                <w:spacing w:before="0" w:after="0" w:line="240" w:lineRule="auto"/>
                                <w:rPr>
                                  <w:b/>
                                  <w:color w:val="FFFFFF" w:themeColor="background1"/>
                                </w:rPr>
                              </w:pPr>
                            </w:p>
                            <w:p w14:paraId="61E3B6BB" w14:textId="77777777" w:rsidR="00CD4B27" w:rsidRPr="003F6439" w:rsidRDefault="00CD4B27" w:rsidP="000E4054">
                              <w:pPr>
                                <w:spacing w:before="0" w:after="0" w:line="240" w:lineRule="auto"/>
                                <w:rPr>
                                  <w:b/>
                                  <w:color w:val="FFFFFF" w:themeColor="background1"/>
                                  <w:sz w:val="20"/>
                                </w:rPr>
                              </w:pPr>
                            </w:p>
                            <w:p w14:paraId="77E6002B" w14:textId="77777777" w:rsidR="00CD4B27" w:rsidRDefault="00CD4B27">
                              <w:pPr>
                                <w:spacing w:before="0" w:after="0" w:line="240" w:lineRule="auto"/>
                                <w:rPr>
                                  <w:b/>
                                  <w:color w:val="FFFFFF" w:themeColor="background1"/>
                                </w:rPr>
                              </w:pPr>
                            </w:p>
                            <w:p w14:paraId="4DA16276" w14:textId="77777777" w:rsidR="00CD4B27" w:rsidRPr="00FD5AC2" w:rsidRDefault="00CD4B27">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B22BD4"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type id="_x0000_t202" coordsize="21600,21600" o:spt="202" path="m,l,21600r21600,l21600,xe">
                  <v:stroke joinstyle="miter"/>
                  <v:path gradientshapeok="t" o:connecttype="rect"/>
                </v:shapetype>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762130D" w14:textId="77777777" w:rsidR="00CD4B27" w:rsidRDefault="00CD4B2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588180D6" w14:textId="77777777" w:rsidR="00CD4B27" w:rsidRDefault="00CD4B27" w:rsidP="00E90402">
                        <w:pPr>
                          <w:spacing w:before="0" w:after="0" w:line="240" w:lineRule="auto"/>
                          <w:rPr>
                            <w:b/>
                            <w:color w:val="FFFFFF" w:themeColor="background1"/>
                          </w:rPr>
                        </w:pPr>
                      </w:p>
                      <w:p w14:paraId="7B386489" w14:textId="77777777" w:rsidR="00CD4B27" w:rsidRPr="000E4054" w:rsidRDefault="00CD4B2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3D75D0F5" w14:textId="77777777" w:rsidR="00CD4B27" w:rsidRPr="000E4054" w:rsidRDefault="00CD4B2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CD4B27" w:rsidRPr="000E4054" w14:paraId="32BE01CF" w14:textId="77777777" w:rsidTr="00943178">
                          <w:trPr>
                            <w:trHeight w:val="340"/>
                          </w:trPr>
                          <w:tc>
                            <w:tcPr>
                              <w:tcW w:w="697" w:type="dxa"/>
                              <w:vAlign w:val="center"/>
                            </w:tcPr>
                            <w:p w14:paraId="6BDE2423" w14:textId="77777777" w:rsidR="00CD4B27" w:rsidRPr="000E4054" w:rsidRDefault="00CD4B2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53D512BF" wp14:editId="303D1DD4">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1D4A73" w14:textId="77777777" w:rsidR="00CD4B27" w:rsidRPr="0005129A" w:rsidRDefault="00CD4B2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7D1B1D42" w14:textId="77777777" w:rsidTr="00943178">
                          <w:trPr>
                            <w:trHeight w:val="340"/>
                          </w:trPr>
                          <w:tc>
                            <w:tcPr>
                              <w:tcW w:w="697" w:type="dxa"/>
                              <w:vAlign w:val="center"/>
                            </w:tcPr>
                            <w:p w14:paraId="3E58287B" w14:textId="77777777" w:rsidR="00CD4B27" w:rsidRPr="000E4054" w:rsidRDefault="00CD4B2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3AE0BD5" wp14:editId="3708BE99">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715DF0F" w14:textId="77777777" w:rsidR="00CD4B27" w:rsidRPr="0005129A" w:rsidRDefault="00CD4B2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69AF8B8D" w14:textId="77777777" w:rsidTr="00943178">
                          <w:trPr>
                            <w:trHeight w:val="340"/>
                          </w:trPr>
                          <w:tc>
                            <w:tcPr>
                              <w:tcW w:w="697" w:type="dxa"/>
                              <w:vAlign w:val="center"/>
                            </w:tcPr>
                            <w:p w14:paraId="143E72E0" w14:textId="77777777" w:rsidR="00CD4B27" w:rsidRPr="000E4054" w:rsidRDefault="00CD4B2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584D3B7" wp14:editId="33BAEF0B">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3AC9C5A1" w14:textId="77777777" w:rsidR="00CD4B27" w:rsidRPr="0005129A" w:rsidRDefault="00CD4B2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D4B27" w:rsidRPr="000E4054" w14:paraId="5B9584D9" w14:textId="77777777" w:rsidTr="00943178">
                          <w:trPr>
                            <w:trHeight w:val="340"/>
                          </w:trPr>
                          <w:tc>
                            <w:tcPr>
                              <w:tcW w:w="697" w:type="dxa"/>
                              <w:vAlign w:val="center"/>
                            </w:tcPr>
                            <w:p w14:paraId="0E8986CE" w14:textId="77777777" w:rsidR="00CD4B27" w:rsidRPr="0005129A" w:rsidRDefault="00CD4B2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571517D" wp14:editId="074FEFB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053380" w14:textId="77777777" w:rsidR="00CD4B27" w:rsidRDefault="00CD4B27" w:rsidP="00943178">
                              <w:pPr>
                                <w:spacing w:before="0" w:after="0" w:line="240" w:lineRule="auto"/>
                                <w:rPr>
                                  <w:b/>
                                  <w:color w:val="FFFFFF" w:themeColor="background1"/>
                                </w:rPr>
                              </w:pPr>
                              <w:r>
                                <w:rPr>
                                  <w:b/>
                                  <w:color w:val="FFFFFF" w:themeColor="background1"/>
                                </w:rPr>
                                <w:t>vcoss.org.au</w:t>
                              </w:r>
                            </w:p>
                          </w:tc>
                        </w:tr>
                      </w:tbl>
                      <w:p w14:paraId="12166063" w14:textId="77777777" w:rsidR="00CD4B27" w:rsidRPr="000E4054" w:rsidRDefault="00CD4B27" w:rsidP="000E4054">
                        <w:pPr>
                          <w:spacing w:before="0" w:after="0" w:line="240" w:lineRule="auto"/>
                          <w:rPr>
                            <w:b/>
                            <w:color w:val="E6EAEF"/>
                          </w:rPr>
                        </w:pPr>
                      </w:p>
                      <w:p w14:paraId="7F7C6A7C" w14:textId="77777777" w:rsidR="00CD4B27" w:rsidRPr="00E90402" w:rsidRDefault="00CD4B27"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0848E11" w14:textId="77777777" w:rsidR="00CD4B27" w:rsidRPr="000E4054" w:rsidRDefault="00CD4B27"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Brin Paulsen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684AF5A5" w14:textId="77777777" w:rsidR="00CD4B27" w:rsidRPr="000E4054" w:rsidRDefault="00CD4B2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Llewellyn Reynders</w:t>
                        </w:r>
                        <w:r w:rsidRPr="000E4054">
                          <w:rPr>
                            <w:b/>
                            <w:color w:val="FFFFFF" w:themeColor="background1"/>
                          </w:rPr>
                          <w:t xml:space="preserve"> at </w:t>
                        </w:r>
                        <w:hyperlink r:id="rId20" w:history="1">
                          <w:r w:rsidRPr="00D61533">
                            <w:rPr>
                              <w:rStyle w:val="Hyperlink"/>
                            </w:rPr>
                            <w:t>llewellyn.reynders@vcoss.org.au</w:t>
                          </w:r>
                        </w:hyperlink>
                        <w:r w:rsidRPr="000E4054">
                          <w:rPr>
                            <w:b/>
                            <w:color w:val="FFFFFF" w:themeColor="background1"/>
                          </w:rPr>
                          <w:br/>
                        </w:r>
                      </w:p>
                      <w:p w14:paraId="1EBEA21F" w14:textId="77777777" w:rsidR="00CD4B27" w:rsidRDefault="00CD4B2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125E3750" w14:textId="77777777" w:rsidR="00CD4B27" w:rsidRDefault="00CD4B27" w:rsidP="000E4054">
                        <w:pPr>
                          <w:spacing w:before="0" w:after="0" w:line="240" w:lineRule="auto"/>
                          <w:rPr>
                            <w:b/>
                            <w:color w:val="FFFFFF" w:themeColor="background1"/>
                          </w:rPr>
                        </w:pPr>
                      </w:p>
                      <w:p w14:paraId="437CA671" w14:textId="77777777" w:rsidR="00CD4B27" w:rsidRDefault="00CD4B27" w:rsidP="000E4054">
                        <w:pPr>
                          <w:spacing w:before="0" w:after="0" w:line="240" w:lineRule="auto"/>
                          <w:rPr>
                            <w:b/>
                            <w:color w:val="FFFFFF" w:themeColor="background1"/>
                          </w:rPr>
                        </w:pPr>
                        <w:r>
                          <w:rPr>
                            <w:noProof/>
                            <w:lang w:val="en-AU" w:eastAsia="en-AU"/>
                          </w:rPr>
                          <w:drawing>
                            <wp:inline distT="0" distB="0" distL="0" distR="0" wp14:anchorId="20AD22DE" wp14:editId="2D1F6622">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200A279A" w14:textId="77777777" w:rsidR="00CD4B27" w:rsidRDefault="00CD4B27" w:rsidP="000E4054">
                        <w:pPr>
                          <w:spacing w:before="0" w:after="0" w:line="240" w:lineRule="auto"/>
                          <w:rPr>
                            <w:b/>
                            <w:color w:val="FFFFFF" w:themeColor="background1"/>
                          </w:rPr>
                        </w:pPr>
                      </w:p>
                      <w:p w14:paraId="409DFDA9" w14:textId="77777777" w:rsidR="00CD4B27" w:rsidRDefault="00CD4B2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08191783" w14:textId="77777777" w:rsidR="00CD4B27" w:rsidRDefault="00CD4B27" w:rsidP="000E4054">
                        <w:pPr>
                          <w:spacing w:before="0" w:after="0" w:line="240" w:lineRule="auto"/>
                          <w:rPr>
                            <w:b/>
                            <w:color w:val="FFFFFF" w:themeColor="background1"/>
                          </w:rPr>
                        </w:pPr>
                      </w:p>
                      <w:p w14:paraId="45A7AB45" w14:textId="77777777" w:rsidR="00CD4B27" w:rsidRDefault="00CD4B2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4C625620" w14:textId="77777777" w:rsidR="00CD4B27" w:rsidRDefault="00CD4B27" w:rsidP="000E4054">
                        <w:pPr>
                          <w:spacing w:before="0" w:after="0" w:line="240" w:lineRule="auto"/>
                          <w:rPr>
                            <w:b/>
                            <w:color w:val="FFFFFF" w:themeColor="background1"/>
                          </w:rPr>
                        </w:pPr>
                      </w:p>
                      <w:p w14:paraId="738EDE37" w14:textId="77777777" w:rsidR="00CD4B27" w:rsidRDefault="00CD4B27" w:rsidP="000E4054">
                        <w:pPr>
                          <w:spacing w:before="0" w:after="0" w:line="240" w:lineRule="auto"/>
                          <w:rPr>
                            <w:b/>
                            <w:color w:val="FFFFFF" w:themeColor="background1"/>
                          </w:rPr>
                        </w:pPr>
                        <w:r>
                          <w:rPr>
                            <w:b/>
                            <w:bCs/>
                            <w:noProof/>
                            <w:color w:val="000000"/>
                            <w:sz w:val="20"/>
                            <w:lang w:val="en-AU" w:eastAsia="en-AU"/>
                          </w:rPr>
                          <w:drawing>
                            <wp:inline distT="0" distB="0" distL="0" distR="0" wp14:anchorId="289DE4C5" wp14:editId="4C5E18CE">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4AEFE6F4" w14:textId="77777777" w:rsidR="00CD4B27" w:rsidRDefault="00CD4B27" w:rsidP="000E4054">
                        <w:pPr>
                          <w:spacing w:before="0" w:after="0" w:line="240" w:lineRule="auto"/>
                          <w:rPr>
                            <w:b/>
                            <w:color w:val="FFFFFF" w:themeColor="background1"/>
                          </w:rPr>
                        </w:pPr>
                      </w:p>
                      <w:p w14:paraId="707C0BF5" w14:textId="77777777" w:rsidR="00CD4B27" w:rsidRDefault="00CD4B27" w:rsidP="000E4054">
                        <w:pPr>
                          <w:spacing w:before="0" w:after="0" w:line="240" w:lineRule="auto"/>
                          <w:rPr>
                            <w:b/>
                            <w:color w:val="FFFFFF" w:themeColor="background1"/>
                          </w:rPr>
                        </w:pPr>
                      </w:p>
                      <w:p w14:paraId="61E3B6BB" w14:textId="77777777" w:rsidR="00CD4B27" w:rsidRPr="003F6439" w:rsidRDefault="00CD4B27" w:rsidP="000E4054">
                        <w:pPr>
                          <w:spacing w:before="0" w:after="0" w:line="240" w:lineRule="auto"/>
                          <w:rPr>
                            <w:b/>
                            <w:color w:val="FFFFFF" w:themeColor="background1"/>
                            <w:sz w:val="20"/>
                          </w:rPr>
                        </w:pPr>
                      </w:p>
                      <w:p w14:paraId="77E6002B" w14:textId="77777777" w:rsidR="00CD4B27" w:rsidRDefault="00CD4B27">
                        <w:pPr>
                          <w:spacing w:before="0" w:after="0" w:line="240" w:lineRule="auto"/>
                          <w:rPr>
                            <w:b/>
                            <w:color w:val="FFFFFF" w:themeColor="background1"/>
                          </w:rPr>
                        </w:pPr>
                      </w:p>
                      <w:p w14:paraId="4DA16276" w14:textId="77777777" w:rsidR="00CD4B27" w:rsidRPr="00FD5AC2" w:rsidRDefault="00CD4B27">
                        <w:pPr>
                          <w:spacing w:before="0" w:after="0" w:line="240" w:lineRule="auto"/>
                          <w:rPr>
                            <w:b/>
                            <w:color w:val="FFFFFF" w:themeColor="background1"/>
                          </w:rPr>
                        </w:pPr>
                      </w:p>
                    </w:txbxContent>
                  </v:textbox>
                </v:shape>
              </v:group>
            </w:pict>
          </mc:Fallback>
        </mc:AlternateContent>
      </w:r>
      <w:r w:rsidR="007E3514">
        <w:br w:type="page"/>
      </w:r>
    </w:p>
    <w:p w14:paraId="128582A2"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pgSz w:w="11900" w:h="16840"/>
          <w:pgMar w:top="0" w:right="0" w:bottom="0" w:left="0" w:header="708" w:footer="708" w:gutter="0"/>
          <w:cols w:space="708"/>
          <w:docGrid w:linePitch="360"/>
        </w:sectPr>
      </w:pPr>
    </w:p>
    <w:sdt>
      <w:sdtPr>
        <w:rPr>
          <w:b w:val="0"/>
          <w:color w:val="auto"/>
          <w:sz w:val="22"/>
          <w:szCs w:val="20"/>
          <w:lang w:eastAsia="en-US"/>
        </w:rPr>
        <w:id w:val="-454254697"/>
        <w:docPartObj>
          <w:docPartGallery w:val="Table of Contents"/>
          <w:docPartUnique/>
        </w:docPartObj>
      </w:sdtPr>
      <w:sdtEndPr>
        <w:rPr>
          <w:bCs/>
          <w:noProof/>
        </w:rPr>
      </w:sdtEndPr>
      <w:sdtContent>
        <w:p w14:paraId="26F12C3D" w14:textId="77777777" w:rsidR="00394680" w:rsidRDefault="00394680" w:rsidP="00847EEA">
          <w:pPr>
            <w:pStyle w:val="TOCHeading"/>
          </w:pPr>
          <w:r>
            <w:t>Contents</w:t>
          </w:r>
        </w:p>
        <w:p w14:paraId="09FA6FD5" w14:textId="77777777" w:rsidR="00CD4B27" w:rsidRDefault="00394680">
          <w:pPr>
            <w:pStyle w:val="TOC1"/>
            <w:rPr>
              <w:rFonts w:asciiTheme="minorHAnsi" w:hAnsiTheme="minorHAnsi" w:cstheme="minorBidi"/>
              <w:noProof/>
              <w:szCs w:val="22"/>
              <w:lang w:val="en-AU" w:eastAsia="en-AU"/>
            </w:rPr>
          </w:pPr>
          <w:r>
            <w:rPr>
              <w:b/>
              <w:bCs/>
              <w:noProof/>
            </w:rPr>
            <w:fldChar w:fldCharType="begin"/>
          </w:r>
          <w:r>
            <w:rPr>
              <w:b/>
              <w:bCs/>
              <w:noProof/>
            </w:rPr>
            <w:instrText xml:space="preserve"> TOC \o "1-3" \h \z \u </w:instrText>
          </w:r>
          <w:r>
            <w:rPr>
              <w:b/>
              <w:bCs/>
              <w:noProof/>
            </w:rPr>
            <w:fldChar w:fldCharType="separate"/>
          </w:r>
          <w:hyperlink w:anchor="_Toc526418730" w:history="1">
            <w:r w:rsidR="00CD4B27" w:rsidRPr="00DF7CFA">
              <w:rPr>
                <w:rStyle w:val="Hyperlink"/>
                <w:noProof/>
              </w:rPr>
              <w:t>Executive Summary</w:t>
            </w:r>
            <w:r w:rsidR="00CD4B27">
              <w:rPr>
                <w:noProof/>
                <w:webHidden/>
              </w:rPr>
              <w:tab/>
            </w:r>
            <w:r w:rsidR="00CD4B27">
              <w:rPr>
                <w:noProof/>
                <w:webHidden/>
              </w:rPr>
              <w:fldChar w:fldCharType="begin"/>
            </w:r>
            <w:r w:rsidR="00CD4B27">
              <w:rPr>
                <w:noProof/>
                <w:webHidden/>
              </w:rPr>
              <w:instrText xml:space="preserve"> PAGEREF _Toc526418730 \h </w:instrText>
            </w:r>
            <w:r w:rsidR="00CD4B27">
              <w:rPr>
                <w:noProof/>
                <w:webHidden/>
              </w:rPr>
            </w:r>
            <w:r w:rsidR="00CD4B27">
              <w:rPr>
                <w:noProof/>
                <w:webHidden/>
              </w:rPr>
              <w:fldChar w:fldCharType="separate"/>
            </w:r>
            <w:r w:rsidR="0067792D">
              <w:rPr>
                <w:noProof/>
                <w:webHidden/>
              </w:rPr>
              <w:t>4</w:t>
            </w:r>
            <w:r w:rsidR="00CD4B27">
              <w:rPr>
                <w:noProof/>
                <w:webHidden/>
              </w:rPr>
              <w:fldChar w:fldCharType="end"/>
            </w:r>
          </w:hyperlink>
        </w:p>
        <w:p w14:paraId="67A0FA9F" w14:textId="77777777" w:rsidR="00CD4B27" w:rsidRDefault="0067792D">
          <w:pPr>
            <w:pStyle w:val="TOC1"/>
            <w:rPr>
              <w:rFonts w:asciiTheme="minorHAnsi" w:hAnsiTheme="minorHAnsi" w:cstheme="minorBidi"/>
              <w:noProof/>
              <w:szCs w:val="22"/>
              <w:lang w:val="en-AU" w:eastAsia="en-AU"/>
            </w:rPr>
          </w:pPr>
          <w:hyperlink w:anchor="_Toc526418731" w:history="1">
            <w:r w:rsidR="00CD4B27" w:rsidRPr="00DF7CFA">
              <w:rPr>
                <w:rStyle w:val="Hyperlink"/>
                <w:noProof/>
              </w:rPr>
              <w:t>Recommendations</w:t>
            </w:r>
            <w:r w:rsidR="00CD4B27">
              <w:rPr>
                <w:noProof/>
                <w:webHidden/>
              </w:rPr>
              <w:tab/>
            </w:r>
            <w:r w:rsidR="00CD4B27">
              <w:rPr>
                <w:noProof/>
                <w:webHidden/>
              </w:rPr>
              <w:fldChar w:fldCharType="begin"/>
            </w:r>
            <w:r w:rsidR="00CD4B27">
              <w:rPr>
                <w:noProof/>
                <w:webHidden/>
              </w:rPr>
              <w:instrText xml:space="preserve"> PAGEREF _Toc526418731 \h </w:instrText>
            </w:r>
            <w:r w:rsidR="00CD4B27">
              <w:rPr>
                <w:noProof/>
                <w:webHidden/>
              </w:rPr>
            </w:r>
            <w:r w:rsidR="00CD4B27">
              <w:rPr>
                <w:noProof/>
                <w:webHidden/>
              </w:rPr>
              <w:fldChar w:fldCharType="separate"/>
            </w:r>
            <w:r>
              <w:rPr>
                <w:noProof/>
                <w:webHidden/>
              </w:rPr>
              <w:t>5</w:t>
            </w:r>
            <w:r w:rsidR="00CD4B27">
              <w:rPr>
                <w:noProof/>
                <w:webHidden/>
              </w:rPr>
              <w:fldChar w:fldCharType="end"/>
            </w:r>
          </w:hyperlink>
        </w:p>
        <w:p w14:paraId="7A4F68B3" w14:textId="77777777" w:rsidR="00CD4B27" w:rsidRDefault="0067792D">
          <w:pPr>
            <w:pStyle w:val="TOC1"/>
            <w:rPr>
              <w:rFonts w:asciiTheme="minorHAnsi" w:hAnsiTheme="minorHAnsi" w:cstheme="minorBidi"/>
              <w:noProof/>
              <w:szCs w:val="22"/>
              <w:lang w:val="en-AU" w:eastAsia="en-AU"/>
            </w:rPr>
          </w:pPr>
          <w:hyperlink w:anchor="_Toc526418737" w:history="1">
            <w:r w:rsidR="00CD4B27" w:rsidRPr="00DF7CFA">
              <w:rPr>
                <w:rStyle w:val="Hyperlink"/>
                <w:noProof/>
              </w:rPr>
              <w:t>Increase funding for legal assistance</w:t>
            </w:r>
            <w:r w:rsidR="00CD4B27">
              <w:rPr>
                <w:noProof/>
                <w:webHidden/>
              </w:rPr>
              <w:tab/>
            </w:r>
            <w:r w:rsidR="00CD4B27">
              <w:rPr>
                <w:noProof/>
                <w:webHidden/>
              </w:rPr>
              <w:fldChar w:fldCharType="begin"/>
            </w:r>
            <w:r w:rsidR="00CD4B27">
              <w:rPr>
                <w:noProof/>
                <w:webHidden/>
              </w:rPr>
              <w:instrText xml:space="preserve"> PAGEREF _Toc526418737 \h </w:instrText>
            </w:r>
            <w:r w:rsidR="00CD4B27">
              <w:rPr>
                <w:noProof/>
                <w:webHidden/>
              </w:rPr>
            </w:r>
            <w:r w:rsidR="00CD4B27">
              <w:rPr>
                <w:noProof/>
                <w:webHidden/>
              </w:rPr>
              <w:fldChar w:fldCharType="separate"/>
            </w:r>
            <w:r>
              <w:rPr>
                <w:noProof/>
                <w:webHidden/>
              </w:rPr>
              <w:t>6</w:t>
            </w:r>
            <w:r w:rsidR="00CD4B27">
              <w:rPr>
                <w:noProof/>
                <w:webHidden/>
              </w:rPr>
              <w:fldChar w:fldCharType="end"/>
            </w:r>
          </w:hyperlink>
        </w:p>
        <w:p w14:paraId="5370A15F" w14:textId="77777777" w:rsidR="00CD4B27" w:rsidRDefault="0067792D">
          <w:pPr>
            <w:pStyle w:val="TOC2"/>
            <w:tabs>
              <w:tab w:val="right" w:leader="dot" w:pos="9010"/>
            </w:tabs>
            <w:rPr>
              <w:rFonts w:asciiTheme="minorHAnsi" w:hAnsiTheme="minorHAnsi" w:cstheme="minorBidi"/>
              <w:noProof/>
              <w:szCs w:val="22"/>
              <w:lang w:val="en-AU" w:eastAsia="en-AU"/>
            </w:rPr>
          </w:pPr>
          <w:hyperlink w:anchor="_Toc526418738" w:history="1">
            <w:r w:rsidR="00CD4B27" w:rsidRPr="00DF7CFA">
              <w:rPr>
                <w:rStyle w:val="Hyperlink"/>
                <w:noProof/>
              </w:rPr>
              <w:t>Provide necessary funds</w:t>
            </w:r>
            <w:r w:rsidR="00CD4B27">
              <w:rPr>
                <w:noProof/>
                <w:webHidden/>
              </w:rPr>
              <w:tab/>
            </w:r>
            <w:r w:rsidR="00CD4B27">
              <w:rPr>
                <w:noProof/>
                <w:webHidden/>
              </w:rPr>
              <w:fldChar w:fldCharType="begin"/>
            </w:r>
            <w:r w:rsidR="00CD4B27">
              <w:rPr>
                <w:noProof/>
                <w:webHidden/>
              </w:rPr>
              <w:instrText xml:space="preserve"> PAGEREF _Toc526418738 \h </w:instrText>
            </w:r>
            <w:r w:rsidR="00CD4B27">
              <w:rPr>
                <w:noProof/>
                <w:webHidden/>
              </w:rPr>
            </w:r>
            <w:r w:rsidR="00CD4B27">
              <w:rPr>
                <w:noProof/>
                <w:webHidden/>
              </w:rPr>
              <w:fldChar w:fldCharType="separate"/>
            </w:r>
            <w:r>
              <w:rPr>
                <w:noProof/>
                <w:webHidden/>
              </w:rPr>
              <w:t>6</w:t>
            </w:r>
            <w:r w:rsidR="00CD4B27">
              <w:rPr>
                <w:noProof/>
                <w:webHidden/>
              </w:rPr>
              <w:fldChar w:fldCharType="end"/>
            </w:r>
          </w:hyperlink>
        </w:p>
        <w:p w14:paraId="22EBAD94" w14:textId="3F195E55" w:rsidR="00CD4B27" w:rsidRDefault="00A5651A">
          <w:pPr>
            <w:pStyle w:val="TOC2"/>
            <w:tabs>
              <w:tab w:val="right" w:leader="dot" w:pos="9010"/>
            </w:tabs>
            <w:rPr>
              <w:rFonts w:asciiTheme="minorHAnsi" w:hAnsiTheme="minorHAnsi" w:cstheme="minorBidi"/>
              <w:noProof/>
              <w:szCs w:val="22"/>
              <w:lang w:val="en-AU" w:eastAsia="en-AU"/>
            </w:rPr>
          </w:pPr>
          <w:hyperlink w:anchor="_Toc526418739" w:history="1">
            <w:r w:rsidR="00CD4B27" w:rsidRPr="00DF7CFA">
              <w:rPr>
                <w:rStyle w:val="Hyperlink"/>
                <w:noProof/>
              </w:rPr>
              <w:t>Fund quality legal services</w:t>
            </w:r>
            <w:r w:rsidR="00CD4B27">
              <w:rPr>
                <w:noProof/>
                <w:webHidden/>
              </w:rPr>
              <w:tab/>
            </w:r>
            <w:r w:rsidR="00CD4B27">
              <w:rPr>
                <w:noProof/>
                <w:webHidden/>
              </w:rPr>
              <w:fldChar w:fldCharType="begin"/>
            </w:r>
            <w:r w:rsidR="00CD4B27">
              <w:rPr>
                <w:noProof/>
                <w:webHidden/>
              </w:rPr>
              <w:instrText xml:space="preserve"> PAGEREF _Toc526418739 \h </w:instrText>
            </w:r>
            <w:r w:rsidR="00CD4B27">
              <w:rPr>
                <w:noProof/>
                <w:webHidden/>
              </w:rPr>
            </w:r>
            <w:r w:rsidR="00CD4B27">
              <w:rPr>
                <w:noProof/>
                <w:webHidden/>
              </w:rPr>
              <w:fldChar w:fldCharType="separate"/>
            </w:r>
            <w:r w:rsidR="0067792D">
              <w:rPr>
                <w:noProof/>
                <w:webHidden/>
              </w:rPr>
              <w:t>7</w:t>
            </w:r>
            <w:r w:rsidR="00CD4B27">
              <w:rPr>
                <w:noProof/>
                <w:webHidden/>
              </w:rPr>
              <w:fldChar w:fldCharType="end"/>
            </w:r>
          </w:hyperlink>
        </w:p>
        <w:p w14:paraId="466EC81A" w14:textId="77777777" w:rsidR="00CD4B27" w:rsidRDefault="0067792D">
          <w:pPr>
            <w:pStyle w:val="TOC1"/>
            <w:rPr>
              <w:rFonts w:asciiTheme="minorHAnsi" w:hAnsiTheme="minorHAnsi" w:cstheme="minorBidi"/>
              <w:noProof/>
              <w:szCs w:val="22"/>
              <w:lang w:val="en-AU" w:eastAsia="en-AU"/>
            </w:rPr>
          </w:pPr>
          <w:hyperlink w:anchor="_Toc526418740" w:history="1">
            <w:r w:rsidR="00CD4B27" w:rsidRPr="00DF7CFA">
              <w:rPr>
                <w:rStyle w:val="Hyperlink"/>
                <w:noProof/>
              </w:rPr>
              <w:t>Avoid red tape</w:t>
            </w:r>
            <w:r w:rsidR="00CD4B27">
              <w:rPr>
                <w:noProof/>
                <w:webHidden/>
              </w:rPr>
              <w:tab/>
            </w:r>
            <w:r w:rsidR="00CD4B27">
              <w:rPr>
                <w:noProof/>
                <w:webHidden/>
              </w:rPr>
              <w:fldChar w:fldCharType="begin"/>
            </w:r>
            <w:r w:rsidR="00CD4B27">
              <w:rPr>
                <w:noProof/>
                <w:webHidden/>
              </w:rPr>
              <w:instrText xml:space="preserve"> PAGEREF _Toc526418740 \h </w:instrText>
            </w:r>
            <w:r w:rsidR="00CD4B27">
              <w:rPr>
                <w:noProof/>
                <w:webHidden/>
              </w:rPr>
            </w:r>
            <w:r w:rsidR="00CD4B27">
              <w:rPr>
                <w:noProof/>
                <w:webHidden/>
              </w:rPr>
              <w:fldChar w:fldCharType="separate"/>
            </w:r>
            <w:r>
              <w:rPr>
                <w:noProof/>
                <w:webHidden/>
              </w:rPr>
              <w:t>9</w:t>
            </w:r>
            <w:r w:rsidR="00CD4B27">
              <w:rPr>
                <w:noProof/>
                <w:webHidden/>
              </w:rPr>
              <w:fldChar w:fldCharType="end"/>
            </w:r>
          </w:hyperlink>
        </w:p>
        <w:p w14:paraId="22FF7646" w14:textId="77777777" w:rsidR="00CD4B27" w:rsidRDefault="0067792D">
          <w:pPr>
            <w:pStyle w:val="TOC1"/>
            <w:rPr>
              <w:rFonts w:asciiTheme="minorHAnsi" w:hAnsiTheme="minorHAnsi" w:cstheme="minorBidi"/>
              <w:noProof/>
              <w:szCs w:val="22"/>
              <w:lang w:val="en-AU" w:eastAsia="en-AU"/>
            </w:rPr>
          </w:pPr>
          <w:hyperlink w:anchor="_Toc526418741" w:history="1">
            <w:r w:rsidR="00CD4B27" w:rsidRPr="00DF7CFA">
              <w:rPr>
                <w:rStyle w:val="Hyperlink"/>
                <w:noProof/>
              </w:rPr>
              <w:t>Strengthen collaboration</w:t>
            </w:r>
            <w:r w:rsidR="00CD4B27">
              <w:rPr>
                <w:noProof/>
                <w:webHidden/>
              </w:rPr>
              <w:tab/>
            </w:r>
            <w:r w:rsidR="00CD4B27">
              <w:rPr>
                <w:noProof/>
                <w:webHidden/>
              </w:rPr>
              <w:fldChar w:fldCharType="begin"/>
            </w:r>
            <w:r w:rsidR="00CD4B27">
              <w:rPr>
                <w:noProof/>
                <w:webHidden/>
              </w:rPr>
              <w:instrText xml:space="preserve"> PAGEREF _Toc526418741 \h </w:instrText>
            </w:r>
            <w:r w:rsidR="00CD4B27">
              <w:rPr>
                <w:noProof/>
                <w:webHidden/>
              </w:rPr>
            </w:r>
            <w:r w:rsidR="00CD4B27">
              <w:rPr>
                <w:noProof/>
                <w:webHidden/>
              </w:rPr>
              <w:fldChar w:fldCharType="separate"/>
            </w:r>
            <w:r>
              <w:rPr>
                <w:noProof/>
                <w:webHidden/>
              </w:rPr>
              <w:t>10</w:t>
            </w:r>
            <w:r w:rsidR="00CD4B27">
              <w:rPr>
                <w:noProof/>
                <w:webHidden/>
              </w:rPr>
              <w:fldChar w:fldCharType="end"/>
            </w:r>
          </w:hyperlink>
        </w:p>
        <w:p w14:paraId="3D691354" w14:textId="77777777" w:rsidR="00CD4B27" w:rsidRDefault="0067792D">
          <w:pPr>
            <w:pStyle w:val="TOC2"/>
            <w:tabs>
              <w:tab w:val="right" w:leader="dot" w:pos="9010"/>
            </w:tabs>
            <w:rPr>
              <w:rFonts w:asciiTheme="minorHAnsi" w:hAnsiTheme="minorHAnsi" w:cstheme="minorBidi"/>
              <w:noProof/>
              <w:szCs w:val="22"/>
              <w:lang w:val="en-AU" w:eastAsia="en-AU"/>
            </w:rPr>
          </w:pPr>
          <w:hyperlink w:anchor="_Toc526418742" w:history="1">
            <w:r w:rsidR="00CD4B27" w:rsidRPr="00DF7CFA">
              <w:rPr>
                <w:rStyle w:val="Hyperlink"/>
                <w:noProof/>
              </w:rPr>
              <w:t>Make decision-making more transparent</w:t>
            </w:r>
            <w:r w:rsidR="00CD4B27">
              <w:rPr>
                <w:noProof/>
                <w:webHidden/>
              </w:rPr>
              <w:tab/>
            </w:r>
            <w:r w:rsidR="00CD4B27">
              <w:rPr>
                <w:noProof/>
                <w:webHidden/>
              </w:rPr>
              <w:fldChar w:fldCharType="begin"/>
            </w:r>
            <w:r w:rsidR="00CD4B27">
              <w:rPr>
                <w:noProof/>
                <w:webHidden/>
              </w:rPr>
              <w:instrText xml:space="preserve"> PAGEREF _Toc526418742 \h </w:instrText>
            </w:r>
            <w:r w:rsidR="00CD4B27">
              <w:rPr>
                <w:noProof/>
                <w:webHidden/>
              </w:rPr>
            </w:r>
            <w:r w:rsidR="00CD4B27">
              <w:rPr>
                <w:noProof/>
                <w:webHidden/>
              </w:rPr>
              <w:fldChar w:fldCharType="separate"/>
            </w:r>
            <w:r>
              <w:rPr>
                <w:noProof/>
                <w:webHidden/>
              </w:rPr>
              <w:t>10</w:t>
            </w:r>
            <w:r w:rsidR="00CD4B27">
              <w:rPr>
                <w:noProof/>
                <w:webHidden/>
              </w:rPr>
              <w:fldChar w:fldCharType="end"/>
            </w:r>
          </w:hyperlink>
        </w:p>
        <w:p w14:paraId="03174454" w14:textId="4B44B959" w:rsidR="00CD4B27" w:rsidRDefault="00A5651A">
          <w:pPr>
            <w:pStyle w:val="TOC2"/>
            <w:tabs>
              <w:tab w:val="right" w:leader="dot" w:pos="9010"/>
            </w:tabs>
            <w:rPr>
              <w:rFonts w:asciiTheme="minorHAnsi" w:hAnsiTheme="minorHAnsi" w:cstheme="minorBidi"/>
              <w:noProof/>
              <w:szCs w:val="22"/>
              <w:lang w:val="en-AU" w:eastAsia="en-AU"/>
            </w:rPr>
          </w:pPr>
          <w:hyperlink w:anchor="_Toc526418743" w:history="1">
            <w:r w:rsidR="00CD4B27" w:rsidRPr="00DF7CFA">
              <w:rPr>
                <w:rStyle w:val="Hyperlink"/>
                <w:noProof/>
              </w:rPr>
              <w:t xml:space="preserve">Support collaborative service planning </w:t>
            </w:r>
            <w:r w:rsidR="00CD4B27">
              <w:rPr>
                <w:noProof/>
                <w:webHidden/>
              </w:rPr>
              <w:tab/>
            </w:r>
            <w:r w:rsidR="00CD4B27">
              <w:rPr>
                <w:noProof/>
                <w:webHidden/>
              </w:rPr>
              <w:fldChar w:fldCharType="begin"/>
            </w:r>
            <w:r w:rsidR="00CD4B27">
              <w:rPr>
                <w:noProof/>
                <w:webHidden/>
              </w:rPr>
              <w:instrText xml:space="preserve"> PAGEREF _Toc526418743 \h </w:instrText>
            </w:r>
            <w:r w:rsidR="00CD4B27">
              <w:rPr>
                <w:noProof/>
                <w:webHidden/>
              </w:rPr>
            </w:r>
            <w:r w:rsidR="00CD4B27">
              <w:rPr>
                <w:noProof/>
                <w:webHidden/>
              </w:rPr>
              <w:fldChar w:fldCharType="separate"/>
            </w:r>
            <w:r w:rsidR="0067792D">
              <w:rPr>
                <w:noProof/>
                <w:webHidden/>
              </w:rPr>
              <w:t>11</w:t>
            </w:r>
            <w:r w:rsidR="00CD4B27">
              <w:rPr>
                <w:noProof/>
                <w:webHidden/>
              </w:rPr>
              <w:fldChar w:fldCharType="end"/>
            </w:r>
          </w:hyperlink>
        </w:p>
        <w:p w14:paraId="2EA4F095" w14:textId="77777777" w:rsidR="00CD4B27" w:rsidRDefault="0067792D">
          <w:pPr>
            <w:pStyle w:val="TOC2"/>
            <w:tabs>
              <w:tab w:val="right" w:leader="dot" w:pos="9010"/>
            </w:tabs>
            <w:rPr>
              <w:rFonts w:asciiTheme="minorHAnsi" w:hAnsiTheme="minorHAnsi" w:cstheme="minorBidi"/>
              <w:noProof/>
              <w:szCs w:val="22"/>
              <w:lang w:val="en-AU" w:eastAsia="en-AU"/>
            </w:rPr>
          </w:pPr>
          <w:hyperlink w:anchor="_Toc526418744" w:history="1">
            <w:r w:rsidR="00CD4B27" w:rsidRPr="00DF7CFA">
              <w:rPr>
                <w:rStyle w:val="Hyperlink"/>
                <w:noProof/>
              </w:rPr>
              <w:t>Improve data collection and accessibility</w:t>
            </w:r>
            <w:r w:rsidR="00CD4B27">
              <w:rPr>
                <w:noProof/>
                <w:webHidden/>
              </w:rPr>
              <w:tab/>
            </w:r>
            <w:r w:rsidR="00CD4B27">
              <w:rPr>
                <w:noProof/>
                <w:webHidden/>
              </w:rPr>
              <w:fldChar w:fldCharType="begin"/>
            </w:r>
            <w:r w:rsidR="00CD4B27">
              <w:rPr>
                <w:noProof/>
                <w:webHidden/>
              </w:rPr>
              <w:instrText xml:space="preserve"> PAGEREF _Toc526418744 \h </w:instrText>
            </w:r>
            <w:r w:rsidR="00CD4B27">
              <w:rPr>
                <w:noProof/>
                <w:webHidden/>
              </w:rPr>
            </w:r>
            <w:r w:rsidR="00CD4B27">
              <w:rPr>
                <w:noProof/>
                <w:webHidden/>
              </w:rPr>
              <w:fldChar w:fldCharType="separate"/>
            </w:r>
            <w:r>
              <w:rPr>
                <w:noProof/>
                <w:webHidden/>
              </w:rPr>
              <w:t>12</w:t>
            </w:r>
            <w:r w:rsidR="00CD4B27">
              <w:rPr>
                <w:noProof/>
                <w:webHidden/>
              </w:rPr>
              <w:fldChar w:fldCharType="end"/>
            </w:r>
          </w:hyperlink>
        </w:p>
        <w:p w14:paraId="08AE421A" w14:textId="77777777" w:rsidR="00CD4B27" w:rsidRDefault="0067792D">
          <w:pPr>
            <w:pStyle w:val="TOC1"/>
            <w:rPr>
              <w:rFonts w:asciiTheme="minorHAnsi" w:hAnsiTheme="minorHAnsi" w:cstheme="minorBidi"/>
              <w:noProof/>
              <w:szCs w:val="22"/>
              <w:lang w:val="en-AU" w:eastAsia="en-AU"/>
            </w:rPr>
          </w:pPr>
          <w:hyperlink w:anchor="_Toc526418745" w:history="1">
            <w:r w:rsidR="00CD4B27" w:rsidRPr="00DF7CFA">
              <w:rPr>
                <w:rStyle w:val="Hyperlink"/>
                <w:noProof/>
              </w:rPr>
              <w:t>Allow systemic advocacy</w:t>
            </w:r>
            <w:r w:rsidR="00CD4B27">
              <w:rPr>
                <w:noProof/>
                <w:webHidden/>
              </w:rPr>
              <w:tab/>
            </w:r>
            <w:r w:rsidR="00CD4B27">
              <w:rPr>
                <w:noProof/>
                <w:webHidden/>
              </w:rPr>
              <w:fldChar w:fldCharType="begin"/>
            </w:r>
            <w:r w:rsidR="00CD4B27">
              <w:rPr>
                <w:noProof/>
                <w:webHidden/>
              </w:rPr>
              <w:instrText xml:space="preserve"> PAGEREF _Toc526418745 \h </w:instrText>
            </w:r>
            <w:r w:rsidR="00CD4B27">
              <w:rPr>
                <w:noProof/>
                <w:webHidden/>
              </w:rPr>
            </w:r>
            <w:r w:rsidR="00CD4B27">
              <w:rPr>
                <w:noProof/>
                <w:webHidden/>
              </w:rPr>
              <w:fldChar w:fldCharType="separate"/>
            </w:r>
            <w:r>
              <w:rPr>
                <w:noProof/>
                <w:webHidden/>
              </w:rPr>
              <w:t>13</w:t>
            </w:r>
            <w:r w:rsidR="00CD4B27">
              <w:rPr>
                <w:noProof/>
                <w:webHidden/>
              </w:rPr>
              <w:fldChar w:fldCharType="end"/>
            </w:r>
          </w:hyperlink>
        </w:p>
        <w:p w14:paraId="202A8BE1" w14:textId="77777777" w:rsidR="00CD4B27" w:rsidRDefault="0067792D">
          <w:pPr>
            <w:pStyle w:val="TOC1"/>
            <w:rPr>
              <w:rFonts w:asciiTheme="minorHAnsi" w:hAnsiTheme="minorHAnsi" w:cstheme="minorBidi"/>
              <w:noProof/>
              <w:szCs w:val="22"/>
              <w:lang w:val="en-AU" w:eastAsia="en-AU"/>
            </w:rPr>
          </w:pPr>
          <w:hyperlink w:anchor="_Toc526418746" w:history="1">
            <w:r w:rsidR="00CD4B27" w:rsidRPr="00DF7CFA">
              <w:rPr>
                <w:rStyle w:val="Hyperlink"/>
                <w:noProof/>
              </w:rPr>
              <w:t>Foster innovative service delivery</w:t>
            </w:r>
            <w:r w:rsidR="00CD4B27">
              <w:rPr>
                <w:noProof/>
                <w:webHidden/>
              </w:rPr>
              <w:tab/>
            </w:r>
            <w:r w:rsidR="00CD4B27">
              <w:rPr>
                <w:noProof/>
                <w:webHidden/>
              </w:rPr>
              <w:fldChar w:fldCharType="begin"/>
            </w:r>
            <w:r w:rsidR="00CD4B27">
              <w:rPr>
                <w:noProof/>
                <w:webHidden/>
              </w:rPr>
              <w:instrText xml:space="preserve"> PAGEREF _Toc526418746 \h </w:instrText>
            </w:r>
            <w:r w:rsidR="00CD4B27">
              <w:rPr>
                <w:noProof/>
                <w:webHidden/>
              </w:rPr>
            </w:r>
            <w:r w:rsidR="00CD4B27">
              <w:rPr>
                <w:noProof/>
                <w:webHidden/>
              </w:rPr>
              <w:fldChar w:fldCharType="separate"/>
            </w:r>
            <w:r>
              <w:rPr>
                <w:noProof/>
                <w:webHidden/>
              </w:rPr>
              <w:t>14</w:t>
            </w:r>
            <w:r w:rsidR="00CD4B27">
              <w:rPr>
                <w:noProof/>
                <w:webHidden/>
              </w:rPr>
              <w:fldChar w:fldCharType="end"/>
            </w:r>
          </w:hyperlink>
        </w:p>
        <w:p w14:paraId="59E279D9" w14:textId="77777777" w:rsidR="00394680" w:rsidRDefault="00394680" w:rsidP="00A11349">
          <w:pPr>
            <w:spacing w:before="0" w:after="0" w:line="360" w:lineRule="auto"/>
          </w:pPr>
          <w:r>
            <w:rPr>
              <w:b/>
              <w:bCs/>
              <w:noProof/>
            </w:rPr>
            <w:fldChar w:fldCharType="end"/>
          </w:r>
        </w:p>
      </w:sdtContent>
    </w:sdt>
    <w:p w14:paraId="60695CD0" w14:textId="77777777" w:rsidR="00E90402" w:rsidRPr="001E37ED" w:rsidRDefault="00780770" w:rsidP="00140D01">
      <w:pPr>
        <w:spacing w:before="0"/>
      </w:pPr>
      <w:r>
        <w:tab/>
      </w:r>
      <w:r w:rsidR="00E90402">
        <w:br w:type="page"/>
      </w:r>
    </w:p>
    <w:p w14:paraId="451A6F61" w14:textId="77777777" w:rsidR="00EF69EB" w:rsidRPr="00EF69EB" w:rsidRDefault="00C716F0" w:rsidP="00847EEA">
      <w:pPr>
        <w:pStyle w:val="Heading1"/>
      </w:pPr>
      <w:bookmarkStart w:id="0" w:name="_Toc526418730"/>
      <w:r>
        <w:lastRenderedPageBreak/>
        <w:t>Executive Summary</w:t>
      </w:r>
      <w:bookmarkEnd w:id="0"/>
    </w:p>
    <w:p w14:paraId="222FB195" w14:textId="26875656" w:rsidR="00C716F0" w:rsidRDefault="00C716F0" w:rsidP="00615804">
      <w:r>
        <w:t>The Victorian Council of Social Service (</w:t>
      </w:r>
      <w:r w:rsidRPr="00C716F0">
        <w:t>VCOSS</w:t>
      </w:r>
      <w:r>
        <w:t>)</w:t>
      </w:r>
      <w:r w:rsidRPr="00C716F0">
        <w:t xml:space="preserve"> welcomes the opportunity to provide input into the review of the National Partnership Agreement on Legal Services (NPA). Access to justice</w:t>
      </w:r>
      <w:r w:rsidR="00903813">
        <w:t xml:space="preserve">, </w:t>
      </w:r>
      <w:r w:rsidR="00903813" w:rsidRPr="00394680">
        <w:t>including a fair hearing and adequate legal assistance</w:t>
      </w:r>
      <w:r w:rsidR="00903813">
        <w:t>,</w:t>
      </w:r>
      <w:r w:rsidRPr="00C716F0">
        <w:t xml:space="preserve"> is fundamental to a fair and inclusive society. Inadequate human rights protection, poor legal services access and inequality before the law can have significant and far-reaching impacts for Victorians</w:t>
      </w:r>
      <w:r w:rsidR="00903813">
        <w:t xml:space="preserve"> facing vulnerability</w:t>
      </w:r>
      <w:r w:rsidRPr="00C716F0">
        <w:t xml:space="preserve">. </w:t>
      </w:r>
    </w:p>
    <w:p w14:paraId="1ABC76B3" w14:textId="0F00C921" w:rsidR="00394680" w:rsidRDefault="00394680" w:rsidP="00615804">
      <w:r w:rsidRPr="00394680">
        <w:t>Targeted legal assistance, delivered at the right time and the earliest possible opportunity</w:t>
      </w:r>
      <w:r w:rsidR="00D61533">
        <w:t>,</w:t>
      </w:r>
      <w:r w:rsidRPr="00394680">
        <w:t xml:space="preserve"> can help resolve problems that can otherwise escalate, leading to more problems, greater disadvantage and higher costs.</w:t>
      </w:r>
    </w:p>
    <w:p w14:paraId="4B227523" w14:textId="579DCEE0" w:rsidR="00615804" w:rsidRDefault="00C716F0" w:rsidP="00615804">
      <w:r>
        <w:t xml:space="preserve">Too many Victorians are missing out on access to justice because they are unable to find affordable, timely, appropriate legal assistance. There is a growing justice gap between people who can identify and enforce their legal rights, and those who </w:t>
      </w:r>
      <w:r w:rsidR="00D61533">
        <w:t>cannot</w:t>
      </w:r>
      <w:r>
        <w:t xml:space="preserve">. Changes to Victoria’s sentencing laws, an increased focus on family violence and </w:t>
      </w:r>
      <w:r w:rsidR="00D61533">
        <w:t>more</w:t>
      </w:r>
      <w:r>
        <w:t xml:space="preserve"> child protection notifications have all contributed to the growing demand for legal assistance.</w:t>
      </w:r>
      <w:r>
        <w:rPr>
          <w:rStyle w:val="FootnoteReference"/>
        </w:rPr>
        <w:footnoteReference w:id="1"/>
      </w:r>
    </w:p>
    <w:p w14:paraId="03F49DD4" w14:textId="2F6349EC" w:rsidR="00615804" w:rsidRDefault="00E066D7" w:rsidP="00615804">
      <w:r>
        <w:t xml:space="preserve">Around </w:t>
      </w:r>
      <w:r w:rsidR="00615804">
        <w:t>500,000 people miss out on legal help every year in Australia</w:t>
      </w:r>
      <w:r>
        <w:t>,</w:t>
      </w:r>
      <w:r w:rsidR="00615804">
        <w:rPr>
          <w:rStyle w:val="FootnoteReference"/>
        </w:rPr>
        <w:footnoteReference w:id="2"/>
      </w:r>
      <w:r w:rsidR="00615804">
        <w:t xml:space="preserve"> </w:t>
      </w:r>
      <w:r>
        <w:t xml:space="preserve">and </w:t>
      </w:r>
      <w:r w:rsidR="00615804">
        <w:t xml:space="preserve">72 per cent of community legal </w:t>
      </w:r>
      <w:proofErr w:type="spellStart"/>
      <w:r w:rsidR="00615804">
        <w:t>centres</w:t>
      </w:r>
      <w:proofErr w:type="spellEnd"/>
      <w:r w:rsidR="00434735">
        <w:t xml:space="preserve"> (CLCs)</w:t>
      </w:r>
      <w:r w:rsidR="00615804">
        <w:t xml:space="preserve"> </w:t>
      </w:r>
      <w:r>
        <w:t>cannot</w:t>
      </w:r>
      <w:r w:rsidR="00615804">
        <w:t xml:space="preserve"> meet demand.</w:t>
      </w:r>
      <w:r w:rsidR="00615804">
        <w:rPr>
          <w:rStyle w:val="FootnoteReference"/>
        </w:rPr>
        <w:footnoteReference w:id="3"/>
      </w:r>
      <w:r w:rsidR="00615804">
        <w:t xml:space="preserve"> More than 169,000 people were turned away from community legal </w:t>
      </w:r>
      <w:proofErr w:type="spellStart"/>
      <w:r w:rsidR="00615804">
        <w:t>centres</w:t>
      </w:r>
      <w:proofErr w:type="spellEnd"/>
      <w:r w:rsidR="00615804">
        <w:t xml:space="preserve"> in 2015-16, a third of whom had no suitable alternative. </w:t>
      </w:r>
      <w:r>
        <w:t>Community legal sector f</w:t>
      </w:r>
      <w:r w:rsidR="00615804">
        <w:t xml:space="preserve">unding </w:t>
      </w:r>
      <w:r>
        <w:t>has the largest effect on their capacity to</w:t>
      </w:r>
      <w:r w:rsidR="00615804">
        <w:t xml:space="preserve"> help people.</w:t>
      </w:r>
      <w:r w:rsidR="00615804">
        <w:rPr>
          <w:rStyle w:val="FootnoteReference"/>
        </w:rPr>
        <w:footnoteReference w:id="4"/>
      </w:r>
      <w:r w:rsidR="00615804">
        <w:t xml:space="preserve"> </w:t>
      </w:r>
    </w:p>
    <w:p w14:paraId="5A5786E3" w14:textId="0F17C1F9" w:rsidR="00C716F0" w:rsidRDefault="00394680" w:rsidP="00615804">
      <w:r w:rsidRPr="00394680">
        <w:t xml:space="preserve">VCOSS supports </w:t>
      </w:r>
      <w:r w:rsidR="00E066D7">
        <w:t xml:space="preserve">making it </w:t>
      </w:r>
      <w:r w:rsidRPr="00394680">
        <w:t xml:space="preserve">easier for vulnerable people to </w:t>
      </w:r>
      <w:r w:rsidR="00E066D7" w:rsidRPr="00394680">
        <w:t xml:space="preserve">seek help </w:t>
      </w:r>
      <w:r w:rsidR="00E066D7">
        <w:t xml:space="preserve">in </w:t>
      </w:r>
      <w:r w:rsidRPr="00394680">
        <w:t>resolv</w:t>
      </w:r>
      <w:r w:rsidR="00E066D7">
        <w:t>ing</w:t>
      </w:r>
      <w:r w:rsidRPr="00394680">
        <w:t xml:space="preserve"> their legal problems</w:t>
      </w:r>
      <w:r w:rsidR="00E066D7">
        <w:t xml:space="preserve">, </w:t>
      </w:r>
      <w:r w:rsidRPr="00394680">
        <w:t>includ</w:t>
      </w:r>
      <w:r w:rsidR="00E066D7">
        <w:t>ing providing enough funding. A</w:t>
      </w:r>
      <w:r w:rsidR="00E066D7" w:rsidRPr="00394680">
        <w:t>ll levels of Government</w:t>
      </w:r>
      <w:r w:rsidR="00E066D7">
        <w:t xml:space="preserve"> should </w:t>
      </w:r>
      <w:proofErr w:type="spellStart"/>
      <w:r w:rsidR="00E066D7">
        <w:t>prioritise</w:t>
      </w:r>
      <w:proofErr w:type="spellEnd"/>
      <w:r w:rsidR="00E066D7">
        <w:t xml:space="preserve"> matching funding to </w:t>
      </w:r>
      <w:r w:rsidRPr="00394680">
        <w:t xml:space="preserve">current legal need </w:t>
      </w:r>
      <w:r w:rsidR="00D61533">
        <w:t>in</w:t>
      </w:r>
      <w:r w:rsidRPr="00394680">
        <w:t xml:space="preserve"> a future NPA.</w:t>
      </w:r>
    </w:p>
    <w:p w14:paraId="6ADE8722" w14:textId="77777777" w:rsidR="00084DCD" w:rsidRDefault="00084DCD" w:rsidP="00EF69EB"/>
    <w:p w14:paraId="75F306EE" w14:textId="77777777" w:rsidR="00847EEA" w:rsidRDefault="00847EEA">
      <w:pPr>
        <w:spacing w:before="200" w:line="312" w:lineRule="auto"/>
        <w:rPr>
          <w:b/>
          <w:color w:val="4C6DB6"/>
          <w:sz w:val="50"/>
          <w:szCs w:val="50"/>
        </w:rPr>
      </w:pPr>
      <w:r>
        <w:br w:type="page"/>
      </w:r>
    </w:p>
    <w:p w14:paraId="075DC1BD" w14:textId="77777777" w:rsidR="00C716F0" w:rsidRPr="00EF69EB" w:rsidRDefault="00C716F0" w:rsidP="00847EEA">
      <w:pPr>
        <w:pStyle w:val="Heading1"/>
      </w:pPr>
      <w:bookmarkStart w:id="1" w:name="_Toc526418731"/>
      <w:r>
        <w:lastRenderedPageBreak/>
        <w:t>Recommendations</w:t>
      </w:r>
      <w:bookmarkEnd w:id="1"/>
    </w:p>
    <w:p w14:paraId="32DE2B14" w14:textId="77777777" w:rsidR="00C716F0" w:rsidRDefault="00DD796D" w:rsidP="00615804">
      <w:pPr>
        <w:pStyle w:val="Heading3"/>
      </w:pPr>
      <w:bookmarkStart w:id="2" w:name="_Toc525566266"/>
      <w:bookmarkStart w:id="3" w:name="_Toc525571273"/>
      <w:bookmarkStart w:id="4" w:name="_Toc525637484"/>
      <w:bookmarkStart w:id="5" w:name="_Toc525654079"/>
      <w:bookmarkStart w:id="6" w:name="_Toc525654750"/>
      <w:bookmarkStart w:id="7" w:name="_Toc526418732"/>
      <w:r>
        <w:t xml:space="preserve">Increase funding for legal </w:t>
      </w:r>
      <w:r w:rsidRPr="00615804">
        <w:t>assistance</w:t>
      </w:r>
      <w:bookmarkEnd w:id="2"/>
      <w:bookmarkEnd w:id="3"/>
      <w:bookmarkEnd w:id="4"/>
      <w:bookmarkEnd w:id="5"/>
      <w:bookmarkEnd w:id="6"/>
      <w:bookmarkEnd w:id="7"/>
    </w:p>
    <w:p w14:paraId="102779AE" w14:textId="5A7AD495" w:rsidR="00DD796D" w:rsidRDefault="00DD796D" w:rsidP="00DD796D">
      <w:pPr>
        <w:pStyle w:val="ListParagraph"/>
        <w:numPr>
          <w:ilvl w:val="0"/>
          <w:numId w:val="17"/>
        </w:numPr>
      </w:pPr>
      <w:r>
        <w:t>Increase funding for legal assistance services by $</w:t>
      </w:r>
      <w:r w:rsidR="00A11349">
        <w:t>120</w:t>
      </w:r>
      <w:r>
        <w:t xml:space="preserve"> million </w:t>
      </w:r>
      <w:r w:rsidR="00E066D7">
        <w:t>each year</w:t>
      </w:r>
    </w:p>
    <w:p w14:paraId="5573D2C3" w14:textId="77777777" w:rsidR="00DD796D" w:rsidRDefault="00DD796D" w:rsidP="00DD796D">
      <w:pPr>
        <w:pStyle w:val="ListParagraph"/>
        <w:numPr>
          <w:ilvl w:val="0"/>
          <w:numId w:val="17"/>
        </w:numPr>
      </w:pPr>
      <w:r>
        <w:t>Fund for the full costs of quality legal services</w:t>
      </w:r>
    </w:p>
    <w:p w14:paraId="533B716B" w14:textId="2E005068" w:rsidR="00940233" w:rsidRDefault="00940233" w:rsidP="00DD796D">
      <w:pPr>
        <w:pStyle w:val="ListParagraph"/>
        <w:numPr>
          <w:ilvl w:val="0"/>
          <w:numId w:val="17"/>
        </w:numPr>
      </w:pPr>
      <w:r>
        <w:t>Fund the completion of the CLASS data management system</w:t>
      </w:r>
    </w:p>
    <w:p w14:paraId="576978C7" w14:textId="77777777" w:rsidR="00DD796D" w:rsidRDefault="00DD796D" w:rsidP="00DD796D">
      <w:pPr>
        <w:pStyle w:val="Heading3"/>
      </w:pPr>
      <w:bookmarkStart w:id="8" w:name="_Toc526418733"/>
      <w:bookmarkStart w:id="9" w:name="_Toc525566267"/>
      <w:bookmarkStart w:id="10" w:name="_Toc525571274"/>
      <w:bookmarkStart w:id="11" w:name="_Toc525637485"/>
      <w:bookmarkStart w:id="12" w:name="_Toc525654080"/>
      <w:bookmarkStart w:id="13" w:name="_Toc525654751"/>
      <w:r>
        <w:t>Avoid red tape</w:t>
      </w:r>
      <w:bookmarkEnd w:id="8"/>
      <w:r>
        <w:t xml:space="preserve"> </w:t>
      </w:r>
      <w:bookmarkEnd w:id="9"/>
      <w:bookmarkEnd w:id="10"/>
      <w:bookmarkEnd w:id="11"/>
      <w:bookmarkEnd w:id="12"/>
      <w:bookmarkEnd w:id="13"/>
    </w:p>
    <w:p w14:paraId="044B4064" w14:textId="207E4E6F" w:rsidR="00DD796D" w:rsidRDefault="00F74FE0" w:rsidP="00DD796D">
      <w:pPr>
        <w:pStyle w:val="ListParagraph"/>
        <w:numPr>
          <w:ilvl w:val="0"/>
          <w:numId w:val="17"/>
        </w:numPr>
      </w:pPr>
      <w:proofErr w:type="spellStart"/>
      <w:r>
        <w:t>Standardise</w:t>
      </w:r>
      <w:proofErr w:type="spellEnd"/>
      <w:r>
        <w:t xml:space="preserve"> legal assistance reporting requirements</w:t>
      </w:r>
    </w:p>
    <w:p w14:paraId="55F1E47D" w14:textId="77777777" w:rsidR="00DD796D" w:rsidRDefault="00DD796D" w:rsidP="00DD796D">
      <w:pPr>
        <w:pStyle w:val="Heading3"/>
      </w:pPr>
      <w:bookmarkStart w:id="14" w:name="_Toc525566268"/>
      <w:bookmarkStart w:id="15" w:name="_Toc525571275"/>
      <w:bookmarkStart w:id="16" w:name="_Toc525637486"/>
      <w:bookmarkStart w:id="17" w:name="_Toc525654081"/>
      <w:bookmarkStart w:id="18" w:name="_Toc525654752"/>
      <w:bookmarkStart w:id="19" w:name="_Toc526418734"/>
      <w:r>
        <w:t>Strengthen collaboration</w:t>
      </w:r>
      <w:bookmarkEnd w:id="14"/>
      <w:bookmarkEnd w:id="15"/>
      <w:bookmarkEnd w:id="16"/>
      <w:bookmarkEnd w:id="17"/>
      <w:bookmarkEnd w:id="18"/>
      <w:bookmarkEnd w:id="19"/>
    </w:p>
    <w:p w14:paraId="53FE7620" w14:textId="3FDDD03A" w:rsidR="006F7D4B" w:rsidRDefault="00940233" w:rsidP="006F7D4B">
      <w:pPr>
        <w:pStyle w:val="ListParagraph"/>
        <w:numPr>
          <w:ilvl w:val="0"/>
          <w:numId w:val="17"/>
        </w:numPr>
      </w:pPr>
      <w:r>
        <w:t>Ensure N</w:t>
      </w:r>
      <w:r w:rsidR="000D2670">
        <w:t xml:space="preserve">ational </w:t>
      </w:r>
      <w:r>
        <w:t>P</w:t>
      </w:r>
      <w:r w:rsidR="000D2670">
        <w:t xml:space="preserve">artnership </w:t>
      </w:r>
      <w:r>
        <w:t>A</w:t>
      </w:r>
      <w:r w:rsidR="000D2670">
        <w:t>greement</w:t>
      </w:r>
      <w:r>
        <w:t xml:space="preserve"> funding allocations are transparent</w:t>
      </w:r>
    </w:p>
    <w:p w14:paraId="63FE3E0B" w14:textId="77777777" w:rsidR="00F74FE0" w:rsidRDefault="00F74FE0" w:rsidP="00F74FE0">
      <w:pPr>
        <w:pStyle w:val="ListParagraph"/>
        <w:numPr>
          <w:ilvl w:val="0"/>
          <w:numId w:val="17"/>
        </w:numPr>
      </w:pPr>
      <w:r>
        <w:t>Provide better guidance for collaborative service planning processes</w:t>
      </w:r>
    </w:p>
    <w:p w14:paraId="64068C01" w14:textId="77777777" w:rsidR="006F7D4B" w:rsidRDefault="00434735" w:rsidP="006F7D4B">
      <w:pPr>
        <w:pStyle w:val="ListParagraph"/>
        <w:numPr>
          <w:ilvl w:val="0"/>
          <w:numId w:val="17"/>
        </w:numPr>
      </w:pPr>
      <w:r>
        <w:t>Improve data collection and accessibility</w:t>
      </w:r>
    </w:p>
    <w:p w14:paraId="6A35EF28" w14:textId="77777777" w:rsidR="00DD796D" w:rsidRDefault="00DD796D" w:rsidP="00DD796D">
      <w:pPr>
        <w:pStyle w:val="Heading3"/>
      </w:pPr>
      <w:bookmarkStart w:id="20" w:name="_Toc525566271"/>
      <w:bookmarkStart w:id="21" w:name="_Toc525571278"/>
      <w:bookmarkStart w:id="22" w:name="_Toc525637487"/>
      <w:bookmarkStart w:id="23" w:name="_Toc525654082"/>
      <w:bookmarkStart w:id="24" w:name="_Toc525654753"/>
      <w:bookmarkStart w:id="25" w:name="_Toc526418735"/>
      <w:r>
        <w:t>Allow systemic advocacy</w:t>
      </w:r>
      <w:bookmarkEnd w:id="20"/>
      <w:bookmarkEnd w:id="21"/>
      <w:bookmarkEnd w:id="22"/>
      <w:bookmarkEnd w:id="23"/>
      <w:bookmarkEnd w:id="24"/>
      <w:bookmarkEnd w:id="25"/>
    </w:p>
    <w:p w14:paraId="3224C7D8" w14:textId="77777777" w:rsidR="00DD796D" w:rsidRDefault="00434735" w:rsidP="00DD796D">
      <w:pPr>
        <w:pStyle w:val="ListParagraph"/>
        <w:numPr>
          <w:ilvl w:val="0"/>
          <w:numId w:val="17"/>
        </w:numPr>
      </w:pPr>
      <w:r>
        <w:t>L</w:t>
      </w:r>
      <w:r w:rsidR="00847EEA">
        <w:t xml:space="preserve">et community legal </w:t>
      </w:r>
      <w:proofErr w:type="spellStart"/>
      <w:r w:rsidR="00847EEA">
        <w:t>centres</w:t>
      </w:r>
      <w:proofErr w:type="spellEnd"/>
      <w:r w:rsidR="00847EEA">
        <w:t xml:space="preserve"> advocate </w:t>
      </w:r>
      <w:r>
        <w:t>for change</w:t>
      </w:r>
    </w:p>
    <w:p w14:paraId="48137C0A" w14:textId="77777777" w:rsidR="006F7D4B" w:rsidRDefault="006F7D4B" w:rsidP="006F7D4B">
      <w:pPr>
        <w:pStyle w:val="Heading3"/>
      </w:pPr>
      <w:bookmarkStart w:id="26" w:name="_Toc525566270"/>
      <w:bookmarkStart w:id="27" w:name="_Toc525571277"/>
      <w:bookmarkStart w:id="28" w:name="_Toc525637488"/>
      <w:bookmarkStart w:id="29" w:name="_Toc525654083"/>
      <w:bookmarkStart w:id="30" w:name="_Toc525654754"/>
      <w:bookmarkStart w:id="31" w:name="_Toc526418736"/>
      <w:r>
        <w:t>Foster innovative service delivery</w:t>
      </w:r>
      <w:bookmarkEnd w:id="26"/>
      <w:bookmarkEnd w:id="27"/>
      <w:bookmarkEnd w:id="28"/>
      <w:bookmarkEnd w:id="29"/>
      <w:bookmarkEnd w:id="30"/>
      <w:bookmarkEnd w:id="31"/>
    </w:p>
    <w:p w14:paraId="2E8A6BEB" w14:textId="77777777" w:rsidR="006F7D4B" w:rsidRDefault="006F7D4B" w:rsidP="006F7D4B">
      <w:pPr>
        <w:pStyle w:val="ListParagraph"/>
        <w:numPr>
          <w:ilvl w:val="0"/>
          <w:numId w:val="17"/>
        </w:numPr>
      </w:pPr>
      <w:r>
        <w:t>Encourage integrated service and early intervention delivery approaches</w:t>
      </w:r>
    </w:p>
    <w:p w14:paraId="0F5AD983" w14:textId="77777777" w:rsidR="006F7D4B" w:rsidRDefault="006F7D4B" w:rsidP="006F7D4B"/>
    <w:p w14:paraId="2B57207A" w14:textId="77777777" w:rsidR="00DD796D" w:rsidRDefault="00DD796D" w:rsidP="00C716F0"/>
    <w:p w14:paraId="4885B067" w14:textId="77777777" w:rsidR="008359EE" w:rsidRDefault="008359EE" w:rsidP="00C716F0"/>
    <w:p w14:paraId="4BCD2F37" w14:textId="77777777" w:rsidR="006F7D4B" w:rsidRDefault="006F7D4B" w:rsidP="00C716F0"/>
    <w:p w14:paraId="19993BFB" w14:textId="77777777" w:rsidR="006F7D4B" w:rsidRDefault="006F7D4B" w:rsidP="00C716F0"/>
    <w:p w14:paraId="269ECE59" w14:textId="77777777" w:rsidR="00691223" w:rsidRDefault="00691223" w:rsidP="00C716F0"/>
    <w:p w14:paraId="355EEEB8" w14:textId="77777777" w:rsidR="00847EEA" w:rsidRDefault="00847EEA">
      <w:pPr>
        <w:spacing w:before="200" w:line="312" w:lineRule="auto"/>
        <w:rPr>
          <w:b/>
          <w:color w:val="4C6DB6"/>
          <w:sz w:val="50"/>
          <w:szCs w:val="50"/>
        </w:rPr>
      </w:pPr>
      <w:r>
        <w:br w:type="page"/>
      </w:r>
    </w:p>
    <w:p w14:paraId="15F8E023" w14:textId="77777777" w:rsidR="00C716F0" w:rsidRDefault="00C716F0" w:rsidP="00847EEA">
      <w:pPr>
        <w:pStyle w:val="Heading1"/>
      </w:pPr>
      <w:bookmarkStart w:id="32" w:name="_Toc526418737"/>
      <w:r>
        <w:lastRenderedPageBreak/>
        <w:t>Increase funding for legal assistance</w:t>
      </w:r>
      <w:bookmarkEnd w:id="32"/>
    </w:p>
    <w:p w14:paraId="07BB69A6" w14:textId="77777777" w:rsidR="00847EEA" w:rsidRPr="00847EEA" w:rsidRDefault="00847EEA" w:rsidP="008C1407">
      <w:pPr>
        <w:pStyle w:val="Heading2"/>
      </w:pPr>
      <w:bookmarkStart w:id="33" w:name="_Toc526418738"/>
      <w:r>
        <w:t>Provide necessary funds</w:t>
      </w:r>
      <w:bookmarkEnd w:id="33"/>
    </w:p>
    <w:p w14:paraId="3BD0AAFF" w14:textId="77777777" w:rsidR="00691223" w:rsidRPr="00EF69EB" w:rsidRDefault="00691223" w:rsidP="0078119D">
      <w:pPr>
        <w:pStyle w:val="Recheading"/>
      </w:pPr>
      <w:bookmarkStart w:id="34" w:name="_Toc506907406"/>
      <w:r w:rsidRPr="0078119D">
        <w:t>Recommendation</w:t>
      </w:r>
      <w:bookmarkEnd w:id="34"/>
    </w:p>
    <w:p w14:paraId="4F3CBA20" w14:textId="353A3005" w:rsidR="00847EEA" w:rsidRDefault="00691223" w:rsidP="00847EEA">
      <w:pPr>
        <w:pStyle w:val="Reclist"/>
      </w:pPr>
      <w:r w:rsidRPr="0078119D">
        <w:t>Increase</w:t>
      </w:r>
      <w:r w:rsidRPr="00691223">
        <w:t xml:space="preserve"> funding for legal assistance services </w:t>
      </w:r>
      <w:r w:rsidR="00A11349">
        <w:t>by $120</w:t>
      </w:r>
      <w:r w:rsidRPr="00691223">
        <w:t xml:space="preserve"> million </w:t>
      </w:r>
      <w:r w:rsidR="00E066D7">
        <w:t>each year</w:t>
      </w:r>
    </w:p>
    <w:p w14:paraId="67BD2E05" w14:textId="77777777" w:rsidR="00847EEA" w:rsidRDefault="00847EEA" w:rsidP="00E166CB"/>
    <w:p w14:paraId="5F9B7232" w14:textId="347591E4" w:rsidR="00E166CB" w:rsidRDefault="00813619" w:rsidP="00E166CB">
      <w:r>
        <w:t xml:space="preserve">CLCs </w:t>
      </w:r>
      <w:r w:rsidR="00E166CB">
        <w:t>provide free legal assistance to every</w:t>
      </w:r>
      <w:r w:rsidR="00E066D7">
        <w:t>one,</w:t>
      </w:r>
      <w:r w:rsidR="00E166CB">
        <w:t xml:space="preserve"> </w:t>
      </w:r>
      <w:r w:rsidR="00E066D7">
        <w:t>including</w:t>
      </w:r>
      <w:r w:rsidR="00E166CB">
        <w:t xml:space="preserve"> </w:t>
      </w:r>
      <w:r w:rsidR="00CB4696">
        <w:t>members of the community facing vulnerability and disadvantage</w:t>
      </w:r>
      <w:r w:rsidR="00E166CB">
        <w:t xml:space="preserve">. </w:t>
      </w:r>
      <w:r>
        <w:t>They</w:t>
      </w:r>
      <w:r w:rsidR="00E166CB">
        <w:t xml:space="preserve"> are embedded in local communities</w:t>
      </w:r>
      <w:r w:rsidR="00E066D7">
        <w:t xml:space="preserve"> and</w:t>
      </w:r>
      <w:r w:rsidR="00E166CB">
        <w:t xml:space="preserve"> work in multidisciplinary ways, </w:t>
      </w:r>
      <w:r w:rsidR="00CB4696">
        <w:t xml:space="preserve">through </w:t>
      </w:r>
      <w:r w:rsidR="00E166CB">
        <w:t xml:space="preserve">engaging with </w:t>
      </w:r>
      <w:r w:rsidR="00E066D7">
        <w:t xml:space="preserve">local </w:t>
      </w:r>
      <w:r w:rsidR="00E166CB">
        <w:t>communit</w:t>
      </w:r>
      <w:r w:rsidR="00E066D7">
        <w:t>y</w:t>
      </w:r>
      <w:r w:rsidR="00E166CB">
        <w:t xml:space="preserve"> organisations</w:t>
      </w:r>
      <w:r w:rsidR="00CB4696">
        <w:t xml:space="preserve"> to provide holistic support</w:t>
      </w:r>
      <w:r w:rsidR="00A5651A">
        <w:t>.</w:t>
      </w:r>
    </w:p>
    <w:p w14:paraId="6978D615" w14:textId="2369DC77" w:rsidR="00E41C1E" w:rsidRDefault="00E41C1E" w:rsidP="00E41C1E">
      <w:r>
        <w:t>CLCs save</w:t>
      </w:r>
      <w:r w:rsidR="00E066D7">
        <w:t xml:space="preserve"> </w:t>
      </w:r>
      <w:r>
        <w:t xml:space="preserve">money for governments and the </w:t>
      </w:r>
      <w:r w:rsidR="00D61533">
        <w:t xml:space="preserve">whole </w:t>
      </w:r>
      <w:r>
        <w:t>community</w:t>
      </w:r>
      <w:r w:rsidR="00D62D2D">
        <w:t xml:space="preserve"> </w:t>
      </w:r>
      <w:r w:rsidR="00CB4696">
        <w:t>because they</w:t>
      </w:r>
      <w:r>
        <w:t xml:space="preserve"> prevent or reduce </w:t>
      </w:r>
      <w:r w:rsidR="00D61533">
        <w:t>legal problems escalating</w:t>
      </w:r>
      <w:r>
        <w:t xml:space="preserve">, in turn </w:t>
      </w:r>
      <w:r w:rsidR="00D61533">
        <w:t>reducing</w:t>
      </w:r>
      <w:r>
        <w:t xml:space="preserve"> </w:t>
      </w:r>
      <w:r w:rsidR="00D61533">
        <w:t xml:space="preserve">justice system </w:t>
      </w:r>
      <w:r>
        <w:t>costs and lower</w:t>
      </w:r>
      <w:r w:rsidR="00D61533">
        <w:t>ing</w:t>
      </w:r>
      <w:r>
        <w:t xml:space="preserve"> </w:t>
      </w:r>
      <w:r w:rsidR="00E066D7">
        <w:t xml:space="preserve">other service </w:t>
      </w:r>
      <w:r>
        <w:t>costs</w:t>
      </w:r>
      <w:r w:rsidR="00D61533">
        <w:t>,</w:t>
      </w:r>
      <w:r>
        <w:t xml:space="preserve"> such as </w:t>
      </w:r>
      <w:r w:rsidR="00E066D7">
        <w:t xml:space="preserve">in </w:t>
      </w:r>
      <w:r>
        <w:t>health, housing</w:t>
      </w:r>
      <w:r w:rsidR="00813619">
        <w:t xml:space="preserve"> and social security payments.</w:t>
      </w:r>
      <w:r>
        <w:rPr>
          <w:rStyle w:val="FootnoteReference"/>
        </w:rPr>
        <w:footnoteReference w:id="5"/>
      </w:r>
    </w:p>
    <w:p w14:paraId="5BB9CF60" w14:textId="02BB65DB" w:rsidR="00E41C1E" w:rsidRDefault="00E41C1E" w:rsidP="00E41C1E">
      <w:r>
        <w:t>On average, CLCs have a cost benefit ratio of 1:18. That is, every dollar spent by government return</w:t>
      </w:r>
      <w:r w:rsidR="00522421">
        <w:t xml:space="preserve">s </w:t>
      </w:r>
      <w:r>
        <w:t xml:space="preserve">a benefit to society 18 times </w:t>
      </w:r>
      <w:r w:rsidR="00522421">
        <w:t>greater</w:t>
      </w:r>
      <w:r>
        <w:t>.</w:t>
      </w:r>
      <w:r>
        <w:rPr>
          <w:rStyle w:val="FootnoteReference"/>
        </w:rPr>
        <w:footnoteReference w:id="6"/>
      </w:r>
    </w:p>
    <w:p w14:paraId="0255775C" w14:textId="75FE7767" w:rsidR="00C35526" w:rsidRDefault="00813619" w:rsidP="00C35526">
      <w:r>
        <w:t xml:space="preserve">Current </w:t>
      </w:r>
      <w:r w:rsidR="00D61533">
        <w:t xml:space="preserve">government </w:t>
      </w:r>
      <w:r>
        <w:t>f</w:t>
      </w:r>
      <w:r w:rsidR="00C35526">
        <w:t xml:space="preserve">unding </w:t>
      </w:r>
      <w:r w:rsidR="00D61533">
        <w:t xml:space="preserve">does not </w:t>
      </w:r>
      <w:r w:rsidR="00C35526">
        <w:t xml:space="preserve">meet community legal need. </w:t>
      </w:r>
      <w:r w:rsidR="00D61533">
        <w:t xml:space="preserve">More </w:t>
      </w:r>
      <w:r w:rsidR="00C35526" w:rsidRPr="00AE40AE">
        <w:t xml:space="preserve">funding </w:t>
      </w:r>
      <w:r w:rsidR="00D61533">
        <w:t>for</w:t>
      </w:r>
      <w:r w:rsidR="00C35526" w:rsidRPr="00AE40AE">
        <w:t xml:space="preserve"> legal assistance is an efficient use of </w:t>
      </w:r>
      <w:r w:rsidR="00D61533">
        <w:t xml:space="preserve">Australian </w:t>
      </w:r>
      <w:r w:rsidR="007E28E9">
        <w:t>Government</w:t>
      </w:r>
      <w:r w:rsidR="00C35526" w:rsidRPr="00AE40AE">
        <w:t xml:space="preserve"> resources</w:t>
      </w:r>
      <w:r w:rsidR="00D61533">
        <w:t xml:space="preserve">. </w:t>
      </w:r>
      <w:r w:rsidR="00E066D7">
        <w:t xml:space="preserve">More </w:t>
      </w:r>
      <w:r w:rsidR="00D61533">
        <w:t>Australian Government investment</w:t>
      </w:r>
      <w:r w:rsidR="00C35526" w:rsidRPr="00AE40AE">
        <w:t xml:space="preserve"> in CLCs and legal assistanc</w:t>
      </w:r>
      <w:r w:rsidR="00E066D7">
        <w:t>e</w:t>
      </w:r>
      <w:r w:rsidR="00C35526" w:rsidRPr="00AE40AE">
        <w:t xml:space="preserve"> will have direct benefits for people accessing legal help</w:t>
      </w:r>
      <w:r w:rsidR="00E066D7">
        <w:t>,</w:t>
      </w:r>
      <w:r>
        <w:t xml:space="preserve"> and</w:t>
      </w:r>
      <w:r w:rsidR="00C35526" w:rsidRPr="00AE40AE">
        <w:t xml:space="preserve"> downstream </w:t>
      </w:r>
      <w:r w:rsidR="00E066D7">
        <w:t>cost savings in</w:t>
      </w:r>
      <w:r w:rsidR="00C35526" w:rsidRPr="00AE40AE">
        <w:t xml:space="preserve"> the justice system </w:t>
      </w:r>
      <w:r w:rsidR="00D61533">
        <w:t>and other</w:t>
      </w:r>
      <w:r w:rsidR="00C35526" w:rsidRPr="00AE40AE">
        <w:t xml:space="preserve"> government spending. </w:t>
      </w:r>
    </w:p>
    <w:p w14:paraId="23D0C3F7" w14:textId="1F3DBA43" w:rsidR="00C35526" w:rsidRDefault="00E066D7" w:rsidP="00395F35">
      <w:r>
        <w:t xml:space="preserve">Compared to other countries, </w:t>
      </w:r>
      <w:r w:rsidR="00C35526" w:rsidRPr="00AE40AE">
        <w:t xml:space="preserve">Australia </w:t>
      </w:r>
      <w:r w:rsidR="00D61533">
        <w:t>ranks low in funding</w:t>
      </w:r>
      <w:r w:rsidR="00C35526" w:rsidRPr="00AE40AE">
        <w:t xml:space="preserve"> legal assistance services on a per capita basis</w:t>
      </w:r>
      <w:r w:rsidR="00C35526">
        <w:t>.</w:t>
      </w:r>
      <w:r w:rsidR="00C35526" w:rsidRPr="00AE40AE">
        <w:rPr>
          <w:rStyle w:val="FootnoteReference"/>
        </w:rPr>
        <w:footnoteReference w:id="7"/>
      </w:r>
      <w:r w:rsidR="00C35526">
        <w:t xml:space="preserve"> </w:t>
      </w:r>
      <w:r w:rsidR="00CD293E">
        <w:t xml:space="preserve">The National Association of Community Legal </w:t>
      </w:r>
      <w:proofErr w:type="spellStart"/>
      <w:r w:rsidR="00CD293E">
        <w:t>Centres</w:t>
      </w:r>
      <w:proofErr w:type="spellEnd"/>
      <w:r w:rsidR="00CD293E">
        <w:t xml:space="preserve"> has identified that an extra $120 million from the Australian Government is needed each year</w:t>
      </w:r>
      <w:r w:rsidR="00CD293E">
        <w:rPr>
          <w:rStyle w:val="FootnoteReference"/>
        </w:rPr>
        <w:footnoteReference w:id="8"/>
      </w:r>
      <w:r w:rsidR="00CD293E">
        <w:t xml:space="preserve"> </w:t>
      </w:r>
      <w:r w:rsidR="00AD7E31">
        <w:t>for the legal assistance sector to</w:t>
      </w:r>
      <w:r w:rsidR="00C35526">
        <w:t>:</w:t>
      </w:r>
    </w:p>
    <w:p w14:paraId="1AFA8F69" w14:textId="04F64D9B" w:rsidR="00C35526" w:rsidRPr="00C35526" w:rsidRDefault="00C35526" w:rsidP="00C35526">
      <w:pPr>
        <w:pStyle w:val="ListParagraph"/>
        <w:numPr>
          <w:ilvl w:val="0"/>
          <w:numId w:val="17"/>
        </w:numPr>
        <w:rPr>
          <w:b/>
        </w:rPr>
      </w:pPr>
      <w:r>
        <w:t xml:space="preserve">better align </w:t>
      </w:r>
      <w:r w:rsidR="00D05AD0">
        <w:t xml:space="preserve">Legal Aid </w:t>
      </w:r>
      <w:r>
        <w:t>means test</w:t>
      </w:r>
      <w:r w:rsidR="00D05AD0">
        <w:t>s</w:t>
      </w:r>
    </w:p>
    <w:p w14:paraId="195C6DDD" w14:textId="7B14A506" w:rsidR="00C35526" w:rsidRPr="00C35526" w:rsidRDefault="00C35526" w:rsidP="00C35526">
      <w:pPr>
        <w:pStyle w:val="ListParagraph"/>
        <w:numPr>
          <w:ilvl w:val="0"/>
          <w:numId w:val="17"/>
        </w:numPr>
        <w:rPr>
          <w:b/>
        </w:rPr>
      </w:pPr>
      <w:r>
        <w:t xml:space="preserve">maintain existing frontline services </w:t>
      </w:r>
    </w:p>
    <w:p w14:paraId="09EF6C0A" w14:textId="24D487CE" w:rsidR="00C35526" w:rsidRPr="009E7747" w:rsidRDefault="00D05AD0" w:rsidP="00C35526">
      <w:pPr>
        <w:pStyle w:val="ListParagraph"/>
        <w:numPr>
          <w:ilvl w:val="0"/>
          <w:numId w:val="17"/>
        </w:numPr>
        <w:rPr>
          <w:b/>
        </w:rPr>
      </w:pPr>
      <w:proofErr w:type="gramStart"/>
      <w:r>
        <w:t>expand</w:t>
      </w:r>
      <w:proofErr w:type="gramEnd"/>
      <w:r>
        <w:t xml:space="preserve"> legal assistance</w:t>
      </w:r>
      <w:r w:rsidR="00C35526">
        <w:t xml:space="preserve"> in areas of law not previously </w:t>
      </w:r>
      <w:r>
        <w:t>funded</w:t>
      </w:r>
      <w:r w:rsidR="00C35526">
        <w:t>.</w:t>
      </w:r>
      <w:r w:rsidR="00C35526">
        <w:rPr>
          <w:rStyle w:val="FootnoteReference"/>
        </w:rPr>
        <w:footnoteReference w:id="9"/>
      </w:r>
    </w:p>
    <w:p w14:paraId="238949B6" w14:textId="77777777" w:rsidR="00186824" w:rsidRPr="00C35526" w:rsidRDefault="00186824" w:rsidP="009E7747">
      <w:pPr>
        <w:pStyle w:val="ListParagraph"/>
        <w:numPr>
          <w:ilvl w:val="0"/>
          <w:numId w:val="0"/>
        </w:numPr>
        <w:ind w:left="720"/>
        <w:rPr>
          <w:b/>
        </w:rPr>
      </w:pPr>
    </w:p>
    <w:p w14:paraId="0D89EB3A" w14:textId="77777777" w:rsidR="00D05AD0" w:rsidRDefault="00D05AD0">
      <w:pPr>
        <w:spacing w:before="200" w:line="312" w:lineRule="auto"/>
        <w:rPr>
          <w:rFonts w:eastAsiaTheme="minorHAnsi"/>
          <w:b/>
          <w:i/>
          <w:sz w:val="24"/>
          <w:szCs w:val="22"/>
          <w:lang w:val="en-AU" w:eastAsia="en-AU"/>
        </w:rPr>
      </w:pPr>
      <w:r>
        <w:br w:type="page"/>
      </w:r>
    </w:p>
    <w:p w14:paraId="41106A50" w14:textId="157A3D2F" w:rsidR="00C35526" w:rsidRDefault="00C35526" w:rsidP="00C35526">
      <w:pPr>
        <w:pStyle w:val="Boxheading"/>
      </w:pPr>
      <w:r w:rsidRPr="005D33A5">
        <w:t>CLCs are effective, efficient and innovative</w:t>
      </w:r>
    </w:p>
    <w:p w14:paraId="2DCB5F1F" w14:textId="086AA69B" w:rsidR="00C35526" w:rsidRDefault="00C35526" w:rsidP="00C35526">
      <w:pPr>
        <w:pStyle w:val="Boxlist"/>
      </w:pPr>
      <w:r>
        <w:t>Volunteers contributed over 575,000 hours to CLCs in 2014-15</w:t>
      </w:r>
    </w:p>
    <w:p w14:paraId="6E0CFCDA" w14:textId="7E8647B2" w:rsidR="00C35526" w:rsidRDefault="00C35526" w:rsidP="00847EEA">
      <w:pPr>
        <w:pStyle w:val="Reclist"/>
      </w:pPr>
      <w:r>
        <w:t>In 2014-15</w:t>
      </w:r>
      <w:r w:rsidR="00D61533">
        <w:t>,</w:t>
      </w:r>
      <w:r>
        <w:t xml:space="preserve"> almost 52,000 hours were contributed by pro bono partners to CLCs across Australia</w:t>
      </w:r>
    </w:p>
    <w:p w14:paraId="034D3A2D" w14:textId="4D0FA761" w:rsidR="00C35526" w:rsidRDefault="00C35526" w:rsidP="00847EEA">
      <w:pPr>
        <w:pStyle w:val="Reclist"/>
      </w:pPr>
      <w:r>
        <w:t xml:space="preserve">CLCs leverage better outcomes through collaborations with other </w:t>
      </w:r>
      <w:r w:rsidR="00D05AD0">
        <w:t>services</w:t>
      </w:r>
    </w:p>
    <w:p w14:paraId="44BD70F1" w14:textId="75B1274C" w:rsidR="00C35526" w:rsidRPr="00EF69EB" w:rsidRDefault="00C35526" w:rsidP="00C35526">
      <w:pPr>
        <w:pStyle w:val="Boxlist"/>
      </w:pPr>
      <w:r>
        <w:t>CLCs undertake education and early intervention work empower</w:t>
      </w:r>
      <w:r w:rsidR="00522421">
        <w:t>ing</w:t>
      </w:r>
      <w:r>
        <w:t xml:space="preserve"> vulnerable people to prevent and avoid escalation of legal issue</w:t>
      </w:r>
      <w:r w:rsidR="00D61533">
        <w:t>s</w:t>
      </w:r>
    </w:p>
    <w:p w14:paraId="32A2A7EB" w14:textId="77777777" w:rsidR="00847EEA" w:rsidRDefault="00847EEA" w:rsidP="00C35526"/>
    <w:p w14:paraId="2510AF1A" w14:textId="144D84DC" w:rsidR="00C35526" w:rsidRDefault="009E7747" w:rsidP="00C35526">
      <w:r>
        <w:t>Past NPAs have neglected providing sufficient funding, which remains stagnant or has declined in real terms.</w:t>
      </w:r>
      <w:r w:rsidR="0049690A">
        <w:t xml:space="preserve"> This has</w:t>
      </w:r>
      <w:r w:rsidR="00C35526" w:rsidRPr="00AE40AE">
        <w:t xml:space="preserve"> resul</w:t>
      </w:r>
      <w:r w:rsidR="0049690A">
        <w:t>ted</w:t>
      </w:r>
      <w:r w:rsidR="00C35526" w:rsidRPr="00AE40AE">
        <w:t xml:space="preserve"> in an extra $360 million shortfall </w:t>
      </w:r>
      <w:r>
        <w:t xml:space="preserve">in legal sector funding </w:t>
      </w:r>
      <w:r w:rsidR="00C35526" w:rsidRPr="00AE40AE">
        <w:t>since 2014 and thousands of people turned away from essential legal services.</w:t>
      </w:r>
      <w:r w:rsidR="0049690A">
        <w:rPr>
          <w:rStyle w:val="FootnoteReference"/>
        </w:rPr>
        <w:footnoteReference w:id="10"/>
      </w:r>
      <w:r w:rsidR="00C35526">
        <w:t xml:space="preserve"> </w:t>
      </w:r>
    </w:p>
    <w:p w14:paraId="0C1A2BED" w14:textId="13F2F51D" w:rsidR="00E41C1E" w:rsidRDefault="00E41C1E" w:rsidP="00E41C1E">
      <w:pPr>
        <w:pStyle w:val="PullQuote"/>
      </w:pPr>
      <w:r>
        <w:t xml:space="preserve">For every dollar spent by </w:t>
      </w:r>
      <w:r w:rsidR="004633D3">
        <w:t>g</w:t>
      </w:r>
      <w:r>
        <w:t>overnment, CLCs return a benefit to society of eighteen dollars</w:t>
      </w:r>
    </w:p>
    <w:p w14:paraId="748ED58B" w14:textId="7AE88A19" w:rsidR="005C0CB1" w:rsidRDefault="007F0671" w:rsidP="005C0CB1">
      <w:r>
        <w:t>More</w:t>
      </w:r>
      <w:r w:rsidR="00C35526">
        <w:t xml:space="preserve"> funding is needed to meet the level of unmet legal need in Australia. VCOSS </w:t>
      </w:r>
      <w:r>
        <w:t xml:space="preserve">recommends </w:t>
      </w:r>
      <w:r w:rsidR="00D05AD0">
        <w:t xml:space="preserve">providing </w:t>
      </w:r>
      <w:r>
        <w:t xml:space="preserve">an </w:t>
      </w:r>
      <w:r w:rsidR="00D05AD0">
        <w:t xml:space="preserve">extra </w:t>
      </w:r>
      <w:r w:rsidR="00507ADE">
        <w:t xml:space="preserve">$120 </w:t>
      </w:r>
      <w:r w:rsidR="00C35526">
        <w:t xml:space="preserve">million </w:t>
      </w:r>
      <w:r w:rsidR="00D05AD0">
        <w:t>each year</w:t>
      </w:r>
      <w:r w:rsidR="00C35526">
        <w:t xml:space="preserve"> </w:t>
      </w:r>
      <w:r w:rsidR="00D05AD0">
        <w:t>to</w:t>
      </w:r>
      <w:r w:rsidR="000D0CD6">
        <w:t xml:space="preserve"> </w:t>
      </w:r>
      <w:r w:rsidR="00C35526">
        <w:t xml:space="preserve">legal assistance </w:t>
      </w:r>
      <w:r w:rsidR="00D05AD0">
        <w:t>i</w:t>
      </w:r>
      <w:r w:rsidR="00C35526">
        <w:t xml:space="preserve">n Australia. </w:t>
      </w:r>
      <w:bookmarkStart w:id="35" w:name="_Toc526418739"/>
    </w:p>
    <w:p w14:paraId="7BE8AA36" w14:textId="77777777" w:rsidR="005C0CB1" w:rsidRPr="00847EEA" w:rsidRDefault="005C0CB1" w:rsidP="005C0CB1">
      <w:pPr>
        <w:pStyle w:val="Heading2"/>
      </w:pPr>
      <w:r>
        <w:t>Fund</w:t>
      </w:r>
      <w:r w:rsidRPr="00691223">
        <w:t xml:space="preserve"> </w:t>
      </w:r>
      <w:r>
        <w:t>quality legal services</w:t>
      </w:r>
    </w:p>
    <w:p w14:paraId="27D6CC2F" w14:textId="77777777" w:rsidR="005C0CB1" w:rsidRPr="004633D3" w:rsidRDefault="005C0CB1" w:rsidP="005C0CB1">
      <w:pPr>
        <w:pStyle w:val="Recheading"/>
      </w:pPr>
      <w:r w:rsidRPr="004633D3">
        <w:t>Recommendation</w:t>
      </w:r>
    </w:p>
    <w:p w14:paraId="7663F692" w14:textId="77777777" w:rsidR="005C0CB1" w:rsidRDefault="005C0CB1" w:rsidP="005C0CB1">
      <w:pPr>
        <w:pStyle w:val="Reclist"/>
      </w:pPr>
      <w:r>
        <w:t>Fund the full costs of quality legal services</w:t>
      </w:r>
    </w:p>
    <w:p w14:paraId="73F73486" w14:textId="77777777" w:rsidR="005C0CB1" w:rsidRDefault="005C0CB1" w:rsidP="005C0CB1">
      <w:pPr>
        <w:pStyle w:val="Reclist"/>
      </w:pPr>
      <w:r>
        <w:t>Fund the completion of the CLASS data management system</w:t>
      </w:r>
    </w:p>
    <w:p w14:paraId="6DA6F1B0" w14:textId="77777777" w:rsidR="005C0CB1" w:rsidRDefault="005C0CB1" w:rsidP="005C0CB1"/>
    <w:p w14:paraId="3892D444" w14:textId="31F83A17" w:rsidR="005C0CB1" w:rsidRDefault="005C0CB1" w:rsidP="005C0CB1">
      <w:r>
        <w:t>CLCs carry out many activities and ancillary services required to operate effectively or fulfil reporting obligations, on top of direct service</w:t>
      </w:r>
      <w:r w:rsidR="00335AAC">
        <w:t xml:space="preserve"> provision</w:t>
      </w:r>
      <w:r>
        <w:t xml:space="preserve">. These include providing interpreter services, meeting administrative requirements such as collecting data, implementing national standards, undertaking collaborative service planning, supporting </w:t>
      </w:r>
      <w:proofErr w:type="spellStart"/>
      <w:r>
        <w:t>organisation</w:t>
      </w:r>
      <w:proofErr w:type="spellEnd"/>
      <w:r>
        <w:t xml:space="preserve"> sustainability and completing general administration. These include CLC obligations imposed by the NPA.</w:t>
      </w:r>
    </w:p>
    <w:p w14:paraId="73E5FAC2" w14:textId="77777777" w:rsidR="005C0CB1" w:rsidRDefault="005C0CB1" w:rsidP="005C0CB1">
      <w:r>
        <w:t xml:space="preserve">For example, in 2017, the Australian Government introduced a new information technology system. The Community Legal Assistance Service System (CLASS) was designed to collect and store data to fulfil NPA reporting requirements. The Australian Government funded the National Association of Community Legal </w:t>
      </w:r>
      <w:proofErr w:type="spellStart"/>
      <w:r>
        <w:t>Centres</w:t>
      </w:r>
      <w:proofErr w:type="spellEnd"/>
      <w:r>
        <w:t xml:space="preserve"> (NACLC) to develop the new system.</w:t>
      </w:r>
    </w:p>
    <w:p w14:paraId="58D1DE4F" w14:textId="77777777" w:rsidR="005C0CB1" w:rsidRDefault="005C0CB1" w:rsidP="005C0CB1">
      <w:r>
        <w:t>However, the funding was insufficient for the task, and no additional funds were forthcoming. Instead, money has been diverted from frontline legal service delivery and CLCs</w:t>
      </w:r>
      <w:r w:rsidDel="004D3C94">
        <w:t xml:space="preserve"> </w:t>
      </w:r>
      <w:r>
        <w:t>have been forced to work with an IT system not fit-for-purpose.</w:t>
      </w:r>
      <w:r>
        <w:rPr>
          <w:rStyle w:val="FootnoteReference"/>
        </w:rPr>
        <w:footnoteReference w:id="11"/>
      </w:r>
      <w:r>
        <w:t xml:space="preserve"> Completing the CLASS data management system requires extra funds.</w:t>
      </w:r>
    </w:p>
    <w:p w14:paraId="064A6407" w14:textId="77777777" w:rsidR="005C0CB1" w:rsidRDefault="005C0CB1" w:rsidP="005C0CB1">
      <w:r>
        <w:t xml:space="preserve">Delivering quality legal assistance services does not occur in isolation. Other ancillary services that are integral to quality services are under resourced, or not resourced at all. The NPA should ensure funding allows CLCs to deliver administrative, information technology and ancillary services necessary for quality frontline legal work, and maintain effective peak bodies to coordinate and support the sector. </w:t>
      </w:r>
    </w:p>
    <w:bookmarkEnd w:id="35"/>
    <w:p w14:paraId="733052C8" w14:textId="77777777" w:rsidR="00847EEA" w:rsidRDefault="00847EEA">
      <w:pPr>
        <w:spacing w:before="200" w:line="312" w:lineRule="auto"/>
        <w:rPr>
          <w:b/>
          <w:color w:val="4C6DB6"/>
          <w:sz w:val="50"/>
          <w:szCs w:val="50"/>
        </w:rPr>
      </w:pPr>
      <w:r>
        <w:br w:type="page"/>
      </w:r>
    </w:p>
    <w:p w14:paraId="1FE4B034" w14:textId="1AD959ED" w:rsidR="00DD796D" w:rsidRDefault="006A7AE3" w:rsidP="00847EEA">
      <w:pPr>
        <w:pStyle w:val="Heading1"/>
      </w:pPr>
      <w:bookmarkStart w:id="36" w:name="_Toc526418740"/>
      <w:r>
        <w:t xml:space="preserve">Reduce </w:t>
      </w:r>
      <w:r w:rsidR="00DD796D">
        <w:t>red tape</w:t>
      </w:r>
      <w:bookmarkEnd w:id="36"/>
    </w:p>
    <w:p w14:paraId="23488F56" w14:textId="77777777" w:rsidR="00691223" w:rsidRPr="00847EEA" w:rsidRDefault="00691223" w:rsidP="00847EEA">
      <w:pPr>
        <w:pStyle w:val="Recheading"/>
      </w:pPr>
      <w:r w:rsidRPr="00847EEA">
        <w:t>Recommendation</w:t>
      </w:r>
    </w:p>
    <w:p w14:paraId="31AFA4EB" w14:textId="629643D7" w:rsidR="00691223" w:rsidRDefault="00F74FE0" w:rsidP="00847EEA">
      <w:pPr>
        <w:pStyle w:val="Reclist"/>
      </w:pPr>
      <w:r>
        <w:t>Standardise legal assistance reporting requirements</w:t>
      </w:r>
    </w:p>
    <w:p w14:paraId="3A569A92" w14:textId="77777777" w:rsidR="008C1407" w:rsidRDefault="008C1407" w:rsidP="00CB5893"/>
    <w:p w14:paraId="2774ACA8" w14:textId="74B69C8B" w:rsidR="00CB5893" w:rsidRDefault="00CB5893" w:rsidP="00CB5893">
      <w:r>
        <w:t xml:space="preserve">CLCs </w:t>
      </w:r>
      <w:r w:rsidR="00963890">
        <w:t>are funded by different national, state and territory programs</w:t>
      </w:r>
      <w:r>
        <w:t xml:space="preserve">. </w:t>
      </w:r>
      <w:r w:rsidR="00963890">
        <w:t>Each program often has arbitrary and misaligned reporting requirements, creating unnecessary administrative burdens. T</w:t>
      </w:r>
      <w:r>
        <w:t xml:space="preserve">he next NPA should </w:t>
      </w:r>
      <w:r w:rsidR="00963890">
        <w:t>anticipate the reporting needs of</w:t>
      </w:r>
      <w:r>
        <w:t xml:space="preserve"> other </w:t>
      </w:r>
      <w:r w:rsidR="00963890">
        <w:t>funding programs, and create common</w:t>
      </w:r>
      <w:r>
        <w:t xml:space="preserve"> compli</w:t>
      </w:r>
      <w:r w:rsidR="00770736">
        <w:t xml:space="preserve">ance and reporting requirements </w:t>
      </w:r>
      <w:r w:rsidR="00963890">
        <w:t>for streamlined reporting</w:t>
      </w:r>
      <w:r w:rsidR="00770736">
        <w:t>.</w:t>
      </w:r>
    </w:p>
    <w:p w14:paraId="2472C68E" w14:textId="678908D0" w:rsidR="00CA3D7C" w:rsidRDefault="00CA3D7C" w:rsidP="00CB5893">
      <w:r>
        <w:t>From 2015</w:t>
      </w:r>
      <w:r w:rsidR="00940233">
        <w:t xml:space="preserve">, the </w:t>
      </w:r>
      <w:r w:rsidR="00940233" w:rsidRPr="00940233">
        <w:t xml:space="preserve">Department of Social Services </w:t>
      </w:r>
      <w:r>
        <w:t xml:space="preserve">has </w:t>
      </w:r>
      <w:r w:rsidR="00940233" w:rsidRPr="00940233">
        <w:t>provided funding to CLCs</w:t>
      </w:r>
      <w:r>
        <w:t xml:space="preserve"> to reduce violence against women. This funding is not aligned with the NPA and has different reporting and monitoring requirements. </w:t>
      </w:r>
    </w:p>
    <w:p w14:paraId="70FEC00A" w14:textId="43E9E734" w:rsidR="00F74FE0" w:rsidRDefault="00F74FE0" w:rsidP="00CB5893">
      <w:r>
        <w:t xml:space="preserve">The National Housing and Homeless Agreement maintains funding and reporting </w:t>
      </w:r>
      <w:r w:rsidR="00082C86">
        <w:t xml:space="preserve">associated with housing and homeless in Australia. The Agreement captures both Commonwealth and State funding streams, </w:t>
      </w:r>
      <w:proofErr w:type="spellStart"/>
      <w:r w:rsidR="00082C86">
        <w:t>standardises</w:t>
      </w:r>
      <w:proofErr w:type="spellEnd"/>
      <w:r w:rsidR="00082C86">
        <w:t xml:space="preserve"> reporting requirements and </w:t>
      </w:r>
      <w:proofErr w:type="spellStart"/>
      <w:r w:rsidR="00082C86">
        <w:t>prioritises</w:t>
      </w:r>
      <w:proofErr w:type="spellEnd"/>
      <w:r w:rsidR="00082C86">
        <w:t xml:space="preserve"> data improvement.</w:t>
      </w:r>
      <w:r w:rsidR="00423681">
        <w:t xml:space="preserve"> The Agreement is an example of a mechanism that streamlines funding and reporting requirements.</w:t>
      </w:r>
      <w:r w:rsidR="00082C86">
        <w:t xml:space="preserve"> </w:t>
      </w:r>
    </w:p>
    <w:p w14:paraId="40F1FCC4" w14:textId="409617D1" w:rsidR="004D3C94" w:rsidRDefault="004D3C94" w:rsidP="00CB5893">
      <w:r>
        <w:t xml:space="preserve">The NPA framework provides an opportunity to consolidate multiple </w:t>
      </w:r>
      <w:r w:rsidR="00423681">
        <w:t>Commonwealth</w:t>
      </w:r>
      <w:r>
        <w:t xml:space="preserve"> and St</w:t>
      </w:r>
      <w:r w:rsidR="00940233">
        <w:t>ate Government funding sources and deliver consistency in legal sector funding outcomes.</w:t>
      </w:r>
      <w:r w:rsidR="00BB5A10">
        <w:t xml:space="preserve"> All</w:t>
      </w:r>
      <w:r>
        <w:t xml:space="preserve"> </w:t>
      </w:r>
      <w:r w:rsidR="00BB5A10">
        <w:t>l</w:t>
      </w:r>
      <w:r w:rsidR="00CA3D7C">
        <w:t xml:space="preserve">egal services funding provided by government should be integrated into </w:t>
      </w:r>
      <w:r w:rsidR="00BB5A10">
        <w:t>the standard</w:t>
      </w:r>
      <w:r w:rsidR="00CA3D7C">
        <w:t xml:space="preserve"> </w:t>
      </w:r>
      <w:r w:rsidR="00CA3D7C" w:rsidRPr="00AE40AE">
        <w:t xml:space="preserve">NPA </w:t>
      </w:r>
      <w:r w:rsidR="00CA3D7C">
        <w:t>reporting processes.</w:t>
      </w:r>
    </w:p>
    <w:p w14:paraId="58E17348" w14:textId="77777777" w:rsidR="00B50D68" w:rsidRDefault="00B50D68" w:rsidP="00B50D68"/>
    <w:p w14:paraId="5C107496" w14:textId="77777777" w:rsidR="00B50D68" w:rsidRDefault="00B50D68">
      <w:pPr>
        <w:spacing w:before="200"/>
      </w:pPr>
      <w:r>
        <w:br w:type="page"/>
      </w:r>
    </w:p>
    <w:p w14:paraId="7E5579C0" w14:textId="77777777" w:rsidR="00DD796D" w:rsidRDefault="00DD796D" w:rsidP="00847EEA">
      <w:pPr>
        <w:pStyle w:val="Heading1"/>
      </w:pPr>
      <w:bookmarkStart w:id="37" w:name="_Toc526418741"/>
      <w:r>
        <w:t>Strengthen collaboration</w:t>
      </w:r>
      <w:bookmarkEnd w:id="37"/>
    </w:p>
    <w:p w14:paraId="49F66B68" w14:textId="77777777" w:rsidR="008359EE" w:rsidRDefault="00BB44FC" w:rsidP="008C1407">
      <w:pPr>
        <w:pStyle w:val="Heading2"/>
      </w:pPr>
      <w:bookmarkStart w:id="38" w:name="_Toc526418742"/>
      <w:r w:rsidRPr="00BB44FC">
        <w:t>Make decision-making more transparent</w:t>
      </w:r>
      <w:bookmarkEnd w:id="38"/>
    </w:p>
    <w:p w14:paraId="0D8353F2" w14:textId="77777777" w:rsidR="00847EEA" w:rsidRPr="00847EEA" w:rsidRDefault="00847EEA" w:rsidP="00847EEA">
      <w:pPr>
        <w:pStyle w:val="Recheading"/>
      </w:pPr>
      <w:r w:rsidRPr="00847EEA">
        <w:t>Recommendation</w:t>
      </w:r>
    </w:p>
    <w:p w14:paraId="02381241" w14:textId="694D942A" w:rsidR="00847EEA" w:rsidRDefault="007F03FB" w:rsidP="00847EEA">
      <w:pPr>
        <w:pStyle w:val="Reclist"/>
      </w:pPr>
      <w:r>
        <w:t xml:space="preserve">Ensure NPA funding allocation decisions are </w:t>
      </w:r>
      <w:r w:rsidR="00847EEA">
        <w:t>transparent</w:t>
      </w:r>
    </w:p>
    <w:p w14:paraId="3C2108F4" w14:textId="77777777" w:rsidR="008C1407" w:rsidRDefault="008C1407" w:rsidP="00026AA5"/>
    <w:p w14:paraId="5A613B1A" w14:textId="53D41542" w:rsidR="00026AA5" w:rsidRDefault="007F03FB" w:rsidP="00026AA5">
      <w:r>
        <w:t>Decisions about NPA funding allocations should be transparent. Current decisions are</w:t>
      </w:r>
      <w:r w:rsidR="009F3FEB" w:rsidRPr="009F3FEB">
        <w:t xml:space="preserve"> opaque</w:t>
      </w:r>
      <w:r w:rsidR="00026AA5" w:rsidRPr="009F3FEB">
        <w:t>.</w:t>
      </w:r>
      <w:r w:rsidR="00026AA5" w:rsidRPr="00713F42">
        <w:t xml:space="preserve"> </w:t>
      </w:r>
      <w:r w:rsidR="00A869A9">
        <w:t>In Victoria, as</w:t>
      </w:r>
      <w:r w:rsidR="003F5FB7" w:rsidRPr="009F3FEB">
        <w:t xml:space="preserve"> </w:t>
      </w:r>
      <w:r w:rsidR="00A64C0D">
        <w:t>Victoria Legal Aid (</w:t>
      </w:r>
      <w:r w:rsidR="00A64C0D" w:rsidRPr="00713F42">
        <w:t>VLA</w:t>
      </w:r>
      <w:r w:rsidR="00A64C0D">
        <w:t>)</w:t>
      </w:r>
      <w:r w:rsidR="00A64C0D" w:rsidRPr="00713F42">
        <w:t xml:space="preserve"> </w:t>
      </w:r>
      <w:r w:rsidR="003F5FB7">
        <w:t>operate</w:t>
      </w:r>
      <w:r w:rsidR="00A869A9">
        <w:t>s</w:t>
      </w:r>
      <w:r w:rsidR="003F5FB7">
        <w:t xml:space="preserve"> as both</w:t>
      </w:r>
      <w:r w:rsidR="003F5FB7" w:rsidRPr="009F3FEB">
        <w:t xml:space="preserve"> system manager</w:t>
      </w:r>
      <w:r w:rsidR="003F5FB7">
        <w:t xml:space="preserve"> and </w:t>
      </w:r>
      <w:r w:rsidR="003F5FB7" w:rsidRPr="009F3FEB">
        <w:t>legal services provider</w:t>
      </w:r>
      <w:r w:rsidR="003F5FB7">
        <w:t xml:space="preserve">, </w:t>
      </w:r>
      <w:r w:rsidR="005C0CB1">
        <w:t>transparency in</w:t>
      </w:r>
      <w:r w:rsidR="003F5FB7">
        <w:t xml:space="preserve"> funding decisions</w:t>
      </w:r>
      <w:r w:rsidR="005C0CB1">
        <w:t xml:space="preserve"> helps build trust between Legal Aid and the CLCs it funds</w:t>
      </w:r>
      <w:r w:rsidR="003F5FB7">
        <w:t>.</w:t>
      </w:r>
    </w:p>
    <w:p w14:paraId="5BFC1D01" w14:textId="52C5C571" w:rsidR="00A64C0D" w:rsidRDefault="00A64C0D" w:rsidP="00A64C0D">
      <w:r>
        <w:t>Funding</w:t>
      </w:r>
      <w:r w:rsidRPr="00713F42">
        <w:t xml:space="preserve"> and monitoring </w:t>
      </w:r>
      <w:r>
        <w:t xml:space="preserve">arrangements for </w:t>
      </w:r>
      <w:r w:rsidRPr="00713F42">
        <w:t xml:space="preserve">reporting differ between jurisdictions. In Victoria, VLA </w:t>
      </w:r>
      <w:r>
        <w:t>administers NPA funds</w:t>
      </w:r>
      <w:r w:rsidRPr="00713F42">
        <w:t xml:space="preserve"> </w:t>
      </w:r>
      <w:r>
        <w:t xml:space="preserve">for the Victoria Government </w:t>
      </w:r>
      <w:r w:rsidRPr="00713F42">
        <w:t xml:space="preserve">and </w:t>
      </w:r>
      <w:r>
        <w:t xml:space="preserve">directly provides </w:t>
      </w:r>
      <w:r w:rsidRPr="00713F42">
        <w:t xml:space="preserve">legal services. </w:t>
      </w:r>
      <w:r>
        <w:t>This dual role causes tension in the sector. As one CLC Executive Officer said: “</w:t>
      </w:r>
      <w:r w:rsidRPr="00713F42">
        <w:t>It’s hard to collaborate when you’re competing for crumbs”</w:t>
      </w:r>
      <w:r>
        <w:t>.</w:t>
      </w:r>
    </w:p>
    <w:p w14:paraId="71F19BDB" w14:textId="0A406A0F" w:rsidR="00A64C0D" w:rsidRDefault="00A64C0D" w:rsidP="00A64C0D">
      <w:r w:rsidRPr="00713F42">
        <w:t xml:space="preserve">As funding administrator, VLA </w:t>
      </w:r>
      <w:r>
        <w:t>determines</w:t>
      </w:r>
      <w:r w:rsidRPr="00713F42">
        <w:t xml:space="preserve"> priority areas, set</w:t>
      </w:r>
      <w:r>
        <w:t>s</w:t>
      </w:r>
      <w:r w:rsidRPr="00713F42">
        <w:t xml:space="preserve"> guidelines for CLC operation and </w:t>
      </w:r>
      <w:r>
        <w:t>decides on individual CLC funding allocations</w:t>
      </w:r>
      <w:r w:rsidRPr="00713F42">
        <w:t xml:space="preserve">. In some respects, VLA is </w:t>
      </w:r>
      <w:r w:rsidR="005C0CB1">
        <w:t>well</w:t>
      </w:r>
      <w:r w:rsidRPr="00713F42">
        <w:t xml:space="preserve"> placed to identify system gaps and strategically target shortfalls in service delivery or focus attention on specific areas of need. Alternatively, as a legal services provider itself, Victoria Legal Aid occupies a somewhat incongruous role of “competitor” to CLCs.</w:t>
      </w:r>
      <w:r>
        <w:t xml:space="preserve"> </w:t>
      </w:r>
    </w:p>
    <w:p w14:paraId="007B5576" w14:textId="77777777" w:rsidR="00A64C0D" w:rsidRPr="00026AA5" w:rsidRDefault="00A64C0D" w:rsidP="00A64C0D">
      <w:pPr>
        <w:pStyle w:val="PullQuote"/>
      </w:pPr>
      <w:r w:rsidRPr="00713F42">
        <w:t>It’s hard to collaborate w</w:t>
      </w:r>
      <w:r>
        <w:t>hen you’re competing for crumbs</w:t>
      </w:r>
    </w:p>
    <w:p w14:paraId="5F2549B5" w14:textId="3D8C2F05" w:rsidR="009F3FEB" w:rsidRDefault="003F5FB7" w:rsidP="009F3FEB">
      <w:r>
        <w:t>D</w:t>
      </w:r>
      <w:r w:rsidR="009F3FEB">
        <w:t>ecisions about legal assistance</w:t>
      </w:r>
      <w:r w:rsidR="007E57BE">
        <w:t xml:space="preserve"> services</w:t>
      </w:r>
      <w:r w:rsidR="009F3FEB">
        <w:t xml:space="preserve"> funding should be made by way of transparent, consistent and evidence-based models</w:t>
      </w:r>
      <w:r>
        <w:t>,</w:t>
      </w:r>
      <w:r w:rsidR="009F3FEB">
        <w:t xml:space="preserve"> taking into account </w:t>
      </w:r>
      <w:r>
        <w:t xml:space="preserve">data </w:t>
      </w:r>
      <w:r w:rsidR="009F3FEB">
        <w:t xml:space="preserve">and analysis of met and unmet legal needs. </w:t>
      </w:r>
    </w:p>
    <w:p w14:paraId="653ABDA9" w14:textId="45F49F65" w:rsidR="00A02B0F" w:rsidRDefault="00A02B0F" w:rsidP="00A02B0F">
      <w:r>
        <w:t>The justification for decisions made by funding administrators should be publically available, or at the very least, made available to stakeholders engaged in the collaborative service planning process.</w:t>
      </w:r>
    </w:p>
    <w:p w14:paraId="058018F7" w14:textId="77777777" w:rsidR="00A64C0D" w:rsidRDefault="00A64C0D" w:rsidP="009F3FEB"/>
    <w:p w14:paraId="1E4A6565" w14:textId="77777777" w:rsidR="00A64C0D" w:rsidRDefault="00A64C0D" w:rsidP="009F3FEB"/>
    <w:p w14:paraId="4FD7E6A8" w14:textId="77777777" w:rsidR="00A5651A" w:rsidRDefault="00A5651A" w:rsidP="009F3FEB"/>
    <w:p w14:paraId="272086DF" w14:textId="77777777" w:rsidR="00A64C0D" w:rsidRDefault="00A64C0D" w:rsidP="009F3FEB"/>
    <w:p w14:paraId="2B531AF9" w14:textId="77777777" w:rsidR="00A64C0D" w:rsidRPr="00EF69EB" w:rsidRDefault="00A64C0D" w:rsidP="00A64C0D">
      <w:pPr>
        <w:pStyle w:val="Heading2"/>
      </w:pPr>
      <w:bookmarkStart w:id="39" w:name="_Toc526418743"/>
      <w:r>
        <w:t xml:space="preserve">Support collaborative service planning </w:t>
      </w:r>
      <w:bookmarkEnd w:id="39"/>
    </w:p>
    <w:p w14:paraId="2E3E9481" w14:textId="77777777" w:rsidR="00A64C0D" w:rsidRPr="00847EEA" w:rsidRDefault="00A64C0D" w:rsidP="00A64C0D">
      <w:pPr>
        <w:pStyle w:val="Recheading"/>
      </w:pPr>
      <w:r w:rsidRPr="00847EEA">
        <w:t>Recommendation</w:t>
      </w:r>
    </w:p>
    <w:p w14:paraId="31D3EEBB" w14:textId="77777777" w:rsidR="00A64C0D" w:rsidRDefault="00A64C0D" w:rsidP="00A64C0D">
      <w:pPr>
        <w:pStyle w:val="Reclist"/>
      </w:pPr>
      <w:r>
        <w:t>Provide better guidance for collaborative service planning</w:t>
      </w:r>
    </w:p>
    <w:p w14:paraId="2A7A5BEB" w14:textId="77777777" w:rsidR="00A64C0D" w:rsidRDefault="00A64C0D" w:rsidP="00A64C0D"/>
    <w:p w14:paraId="332513FF" w14:textId="77777777" w:rsidR="00A64C0D" w:rsidRDefault="00A64C0D" w:rsidP="00A64C0D">
      <w:r>
        <w:t>Collaborative service planning produces better system delivery design. It should be governed by clear structures, processes, plans and timetables and documented reasoning. The collaborative service planning process should be more clearly articulated in the next NPA.</w:t>
      </w:r>
    </w:p>
    <w:p w14:paraId="307CFE5F" w14:textId="01BA4C07" w:rsidR="00A64C0D" w:rsidRPr="00026AA5" w:rsidRDefault="00A64C0D" w:rsidP="00A64C0D">
      <w:pPr>
        <w:rPr>
          <w:b/>
        </w:rPr>
      </w:pPr>
      <w:r>
        <w:t>The current NPA requires States and the legal assistance sector to plan services collaboratively to inform the distribution of NPA funding to CLCs. Collaborative service planning is currently ineffective, and does not contribute to the NPA’s objective and outcomes.</w:t>
      </w:r>
      <w:r>
        <w:rPr>
          <w:rStyle w:val="FootnoteReference"/>
        </w:rPr>
        <w:footnoteReference w:id="12"/>
      </w:r>
      <w:r>
        <w:t xml:space="preserve"> </w:t>
      </w:r>
    </w:p>
    <w:p w14:paraId="7BF9D53E" w14:textId="4110EE22" w:rsidR="00A64C0D" w:rsidRDefault="00A64C0D" w:rsidP="00A64C0D">
      <w:r>
        <w:t xml:space="preserve">The NPA does not provide specifics on </w:t>
      </w:r>
      <w:r w:rsidR="00393FEB">
        <w:t>the continuity or regularity</w:t>
      </w:r>
      <w:r>
        <w:t xml:space="preserve"> of collaborative service planning. It is important for collaborative service planning to occur on an ongoing basis between state governments, legal commissions, community legal services and other key stakeholders. </w:t>
      </w:r>
    </w:p>
    <w:p w14:paraId="76F16184" w14:textId="77777777" w:rsidR="00A64C0D" w:rsidRDefault="00A64C0D" w:rsidP="00A64C0D">
      <w:r>
        <w:t>Federal and state governments should know expenditure on legal services is effective, efficient and appropriate and delivers against NPA objectives, outcomes and outputs. Prescribing top-down service delivery requirements must be balanced with local expertise.</w:t>
      </w:r>
    </w:p>
    <w:p w14:paraId="4CA926B5" w14:textId="6500ABF7" w:rsidR="004A0153" w:rsidRDefault="004A0153" w:rsidP="004A0153">
      <w:r>
        <w:t>Good collaboration requires developing trust, building relationships and negotiating in good faith. Governments can model collaboration, and create collaborative environments, in their own governance approaches to help support jurisdictional service planning.</w:t>
      </w:r>
    </w:p>
    <w:p w14:paraId="7DB35CEB" w14:textId="77777777" w:rsidR="00A5651A" w:rsidRDefault="00A5651A" w:rsidP="00A5651A">
      <w:r>
        <w:t>Collaborative service planning should be used as the mechanism to consider all issues related to service planning, including establishing a shared ‘vision’ of the future of direct client service delivery, legal education and areas for systemic reform.</w:t>
      </w:r>
    </w:p>
    <w:p w14:paraId="082E9268" w14:textId="77777777" w:rsidR="00A5651A" w:rsidRDefault="00A5651A" w:rsidP="004A0153"/>
    <w:p w14:paraId="029942ED" w14:textId="77777777" w:rsidR="004A0153" w:rsidRDefault="004A0153" w:rsidP="00A64C0D"/>
    <w:p w14:paraId="0755D53E" w14:textId="77777777" w:rsidR="002F2A04" w:rsidRPr="008C1407" w:rsidRDefault="00847EEA" w:rsidP="008C1407">
      <w:pPr>
        <w:pStyle w:val="Heading2"/>
      </w:pPr>
      <w:r>
        <w:br w:type="page"/>
      </w:r>
      <w:bookmarkStart w:id="40" w:name="_Toc526418744"/>
      <w:r w:rsidR="006B70C9" w:rsidRPr="006B70C9">
        <w:t>Improve data collection and accessibility</w:t>
      </w:r>
      <w:bookmarkEnd w:id="40"/>
    </w:p>
    <w:p w14:paraId="02E2605A" w14:textId="77777777" w:rsidR="00847EEA" w:rsidRPr="00847EEA" w:rsidRDefault="00847EEA" w:rsidP="00847EEA">
      <w:pPr>
        <w:pStyle w:val="Recheading"/>
      </w:pPr>
      <w:r w:rsidRPr="00847EEA">
        <w:t>Recommendation</w:t>
      </w:r>
    </w:p>
    <w:p w14:paraId="41971258" w14:textId="77777777" w:rsidR="00847EEA" w:rsidRPr="00691223" w:rsidRDefault="00847EEA" w:rsidP="00847EEA">
      <w:pPr>
        <w:pStyle w:val="Reclist"/>
      </w:pPr>
      <w:r>
        <w:t>Improve data collection and accessibility</w:t>
      </w:r>
    </w:p>
    <w:p w14:paraId="5BA795E8" w14:textId="77777777" w:rsidR="008C1407" w:rsidRDefault="008C1407" w:rsidP="007648D2"/>
    <w:p w14:paraId="2E5398C1" w14:textId="136E4083" w:rsidR="009F3FEB" w:rsidRDefault="000029D6" w:rsidP="009F3FEB">
      <w:r>
        <w:t>Evidence-based service planning requires reliable data. Current data sources are scarce, unreliable or not publicly available. The next NPA should include stronger re</w:t>
      </w:r>
      <w:r w:rsidR="00E2773B">
        <w:t xml:space="preserve">quirements to reliably collect and </w:t>
      </w:r>
      <w:proofErr w:type="spellStart"/>
      <w:r>
        <w:t>analyse</w:t>
      </w:r>
      <w:proofErr w:type="spellEnd"/>
      <w:r>
        <w:t xml:space="preserve"> legal assistance data.</w:t>
      </w:r>
      <w:r w:rsidR="00E2773B">
        <w:t xml:space="preserve"> </w:t>
      </w:r>
      <w:r w:rsidR="00366166">
        <w:t>All</w:t>
      </w:r>
      <w:r w:rsidR="009F3FEB" w:rsidRPr="00713F42">
        <w:t xml:space="preserve"> </w:t>
      </w:r>
      <w:r w:rsidR="00B968F6">
        <w:t xml:space="preserve">NPA jurisdictional </w:t>
      </w:r>
      <w:r w:rsidR="009F3FEB" w:rsidRPr="00713F42">
        <w:t xml:space="preserve">funding administrators should be required to share available data with </w:t>
      </w:r>
      <w:r w:rsidR="00366166">
        <w:t xml:space="preserve">legal services </w:t>
      </w:r>
      <w:r w:rsidR="009F3FEB" w:rsidRPr="00713F42">
        <w:t xml:space="preserve">stakeholders as part of collaborative services planning. </w:t>
      </w:r>
    </w:p>
    <w:p w14:paraId="380DC2E8" w14:textId="418C66FE" w:rsidR="00FD2800" w:rsidRDefault="00BC6D95" w:rsidP="00B968F6">
      <w:r>
        <w:t>L</w:t>
      </w:r>
      <w:r w:rsidR="003A7264">
        <w:t xml:space="preserve">egal aid and </w:t>
      </w:r>
      <w:r w:rsidR="00A02B0F">
        <w:t xml:space="preserve">community </w:t>
      </w:r>
      <w:r w:rsidR="003A7264">
        <w:t xml:space="preserve">legal assistance service delivery data </w:t>
      </w:r>
      <w:r w:rsidR="006A7AE3">
        <w:t>are</w:t>
      </w:r>
      <w:r w:rsidR="003A7264">
        <w:t xml:space="preserve"> not contained in the Productivity Commission’s annual Report on Government Services. </w:t>
      </w:r>
      <w:r w:rsidR="00FD2800">
        <w:t>The Productivity Commission should publish jurisdictional data in its Report on Government Services. Governments should collaborate on these reforms.</w:t>
      </w:r>
      <w:r w:rsidR="00FD2800">
        <w:rPr>
          <w:rStyle w:val="FootnoteReference"/>
        </w:rPr>
        <w:footnoteReference w:id="13"/>
      </w:r>
    </w:p>
    <w:p w14:paraId="58180046" w14:textId="3693DF7D" w:rsidR="00B50D68" w:rsidRDefault="00CF27F3" w:rsidP="00B968F6">
      <w:r>
        <w:t>N</w:t>
      </w:r>
      <w:r w:rsidR="003A7264">
        <w:t>ational data gathered via the NPA should be mad</w:t>
      </w:r>
      <w:r w:rsidR="00C61708">
        <w:t>e publically available by</w:t>
      </w:r>
      <w:r w:rsidR="007E28E9">
        <w:t xml:space="preserve"> the </w:t>
      </w:r>
      <w:r w:rsidR="00601CB4">
        <w:t xml:space="preserve">Commonwealth </w:t>
      </w:r>
      <w:r w:rsidR="003A7264">
        <w:t xml:space="preserve">Government </w:t>
      </w:r>
      <w:r w:rsidR="00E2773B">
        <w:t>for</w:t>
      </w:r>
      <w:r w:rsidR="003A7264">
        <w:t xml:space="preserve"> jurisdictional comparison</w:t>
      </w:r>
      <w:r w:rsidR="00E2773B">
        <w:t>,</w:t>
      </w:r>
      <w:r w:rsidR="003A7264">
        <w:t xml:space="preserve"> and </w:t>
      </w:r>
      <w:r w:rsidR="00E2773B">
        <w:t xml:space="preserve">to </w:t>
      </w:r>
      <w:r w:rsidR="003A7264">
        <w:t xml:space="preserve">demonstrate the value and efficacy of the sector. </w:t>
      </w:r>
      <w:r w:rsidR="00E2773B">
        <w:t>It</w:t>
      </w:r>
      <w:r w:rsidR="003A7264">
        <w:t xml:space="preserve"> may also prompt further exploration of the linkages and value created in other areas of service delivery that have not traditionally been associated with legal service delivery</w:t>
      </w:r>
      <w:r w:rsidR="00E2773B">
        <w:t xml:space="preserve">, such as </w:t>
      </w:r>
      <w:r w:rsidR="003A7264">
        <w:t>health, housing and employment.</w:t>
      </w:r>
    </w:p>
    <w:p w14:paraId="2BCF674E" w14:textId="77777777" w:rsidR="00B50D68" w:rsidRDefault="00B50D68">
      <w:pPr>
        <w:spacing w:before="200"/>
        <w:rPr>
          <w:b/>
          <w:color w:val="4C6DB6"/>
          <w:sz w:val="50"/>
          <w:szCs w:val="50"/>
        </w:rPr>
      </w:pPr>
      <w:r>
        <w:br w:type="page"/>
      </w:r>
    </w:p>
    <w:p w14:paraId="4EBAE810" w14:textId="4257F38B" w:rsidR="006F7D4B" w:rsidRDefault="006A7AE3" w:rsidP="00847EEA">
      <w:pPr>
        <w:pStyle w:val="Heading1"/>
      </w:pPr>
      <w:bookmarkStart w:id="41" w:name="_Toc526418745"/>
      <w:r>
        <w:t xml:space="preserve">Promote </w:t>
      </w:r>
      <w:r w:rsidR="006F7D4B">
        <w:t>systemic advocacy</w:t>
      </w:r>
      <w:bookmarkEnd w:id="41"/>
    </w:p>
    <w:p w14:paraId="736587A6" w14:textId="77777777" w:rsidR="006F7D4B" w:rsidRPr="00847EEA" w:rsidRDefault="006F7D4B" w:rsidP="00847EEA">
      <w:pPr>
        <w:pStyle w:val="Recheading"/>
      </w:pPr>
      <w:r w:rsidRPr="00847EEA">
        <w:t>Recommendation</w:t>
      </w:r>
    </w:p>
    <w:p w14:paraId="1911E358" w14:textId="77777777" w:rsidR="006F7D4B" w:rsidRPr="00691223" w:rsidRDefault="00B50D68" w:rsidP="00847EEA">
      <w:pPr>
        <w:pStyle w:val="Reclist"/>
      </w:pPr>
      <w:r>
        <w:t xml:space="preserve">Let community legal centres </w:t>
      </w:r>
      <w:r w:rsidR="00847EEA">
        <w:t>advocate</w:t>
      </w:r>
      <w:r w:rsidR="006F7D4B">
        <w:t xml:space="preserve"> for change</w:t>
      </w:r>
      <w:bookmarkStart w:id="42" w:name="_GoBack"/>
      <w:bookmarkEnd w:id="42"/>
    </w:p>
    <w:p w14:paraId="5E4B5A25" w14:textId="77777777" w:rsidR="008C1407" w:rsidRDefault="008C1407" w:rsidP="006F7D4B"/>
    <w:p w14:paraId="0BCE199B" w14:textId="15DE5F4A" w:rsidR="006F7D4B" w:rsidRDefault="00E2773B" w:rsidP="006F7D4B">
      <w:r>
        <w:t xml:space="preserve">Governments can change laws or policies to remove or diminish interactions with the legal system. </w:t>
      </w:r>
      <w:r w:rsidR="006F7D4B">
        <w:t xml:space="preserve">Systemic advocacy </w:t>
      </w:r>
      <w:r>
        <w:t>helps build awareness and support for</w:t>
      </w:r>
      <w:r w:rsidR="006F7D4B">
        <w:t xml:space="preserve"> legislative and policy change</w:t>
      </w:r>
      <w:r>
        <w:t>s</w:t>
      </w:r>
      <w:r w:rsidR="006F7D4B">
        <w:t xml:space="preserve"> </w:t>
      </w:r>
      <w:r>
        <w:t>that prevent legal problems and reduces their severity</w:t>
      </w:r>
      <w:r w:rsidR="006F7D4B">
        <w:t>. In many cases, strategic advocacy and law reform can reduce demand for legal assistance services and be an efficient use of limited resources.</w:t>
      </w:r>
      <w:r w:rsidR="006F7D4B">
        <w:rPr>
          <w:rStyle w:val="FootnoteReference"/>
        </w:rPr>
        <w:footnoteReference w:id="14"/>
      </w:r>
    </w:p>
    <w:p w14:paraId="7CB912D1" w14:textId="0EFA5036" w:rsidR="006F7D4B" w:rsidRDefault="006F7D4B" w:rsidP="006F7D4B">
      <w:r>
        <w:t xml:space="preserve">The NPA currently prohibits funding </w:t>
      </w:r>
      <w:r w:rsidR="00E2773B">
        <w:t>being</w:t>
      </w:r>
      <w:r>
        <w:t xml:space="preserve"> used for “lobbying governments or to engage in public campaigns”.</w:t>
      </w:r>
      <w:r>
        <w:rPr>
          <w:rStyle w:val="FootnoteReference"/>
        </w:rPr>
        <w:footnoteReference w:id="15"/>
      </w:r>
      <w:r>
        <w:t xml:space="preserve"> Community legal education and submissions to government or parliamentary bodies are excluded from this restriction.</w:t>
      </w:r>
    </w:p>
    <w:p w14:paraId="1E8A6817" w14:textId="77777777" w:rsidR="006A7AE3" w:rsidRDefault="006A7AE3" w:rsidP="006F7D4B">
      <w:r>
        <w:t>CLCs frequently work with marginalised community members who are not heard in public debate. Promoting systemic advocacy by CLCs raises public awareness and allows CLCs to present issues directly to Government.</w:t>
      </w:r>
    </w:p>
    <w:p w14:paraId="6313CF04" w14:textId="3EC7FAA5" w:rsidR="006F7D4B" w:rsidRDefault="006F7D4B" w:rsidP="006F7D4B">
      <w:r>
        <w:t xml:space="preserve">Restricting </w:t>
      </w:r>
      <w:r w:rsidR="00E2773B">
        <w:t>systemic advocacy impedes</w:t>
      </w:r>
      <w:r>
        <w:t xml:space="preserve"> the </w:t>
      </w:r>
      <w:r w:rsidR="00E2773B">
        <w:t>change community legal services can create</w:t>
      </w:r>
      <w:r>
        <w:t xml:space="preserve">. </w:t>
      </w:r>
      <w:r w:rsidR="00E2773B">
        <w:t xml:space="preserve">Systemic change produces long-term solutions, and resolves problems at their source, rather than dealing with individual instances on a case-by-case basis. </w:t>
      </w:r>
      <w:r>
        <w:t xml:space="preserve">Good systemic advocacy </w:t>
      </w:r>
      <w:r w:rsidR="007025F4">
        <w:t>reduces legal assistance demand in the long term</w:t>
      </w:r>
      <w:r>
        <w:t>.</w:t>
      </w:r>
    </w:p>
    <w:p w14:paraId="09F9A64C" w14:textId="2E2A4973" w:rsidR="00B50D68" w:rsidRDefault="003E6A1C" w:rsidP="006F7D4B">
      <w:r>
        <w:t xml:space="preserve">The objective of the NPA is a national legal assistance sector that is integrated, efficient and effective, </w:t>
      </w:r>
      <w:r w:rsidRPr="00D60697">
        <w:t>focused on</w:t>
      </w:r>
      <w:r w:rsidRPr="00D60697">
        <w:rPr>
          <w:b/>
        </w:rPr>
        <w:t xml:space="preserve"> </w:t>
      </w:r>
      <w:r w:rsidRPr="00B54474">
        <w:rPr>
          <w:i/>
        </w:rPr>
        <w:t>improving access to justice</w:t>
      </w:r>
      <w:r w:rsidRPr="00D60697">
        <w:rPr>
          <w:b/>
        </w:rPr>
        <w:t xml:space="preserve"> </w:t>
      </w:r>
      <w:r w:rsidRPr="00D60697">
        <w:t>for disadvantaged people</w:t>
      </w:r>
      <w:r>
        <w:t xml:space="preserve"> and </w:t>
      </w:r>
      <w:proofErr w:type="spellStart"/>
      <w:r>
        <w:t>maximising</w:t>
      </w:r>
      <w:proofErr w:type="spellEnd"/>
      <w:r>
        <w:t xml:space="preserve"> service delivery within available resources. </w:t>
      </w:r>
      <w:r w:rsidR="006F7D4B">
        <w:t>Restricti</w:t>
      </w:r>
      <w:r>
        <w:t>ng</w:t>
      </w:r>
      <w:r w:rsidR="006F7D4B">
        <w:t xml:space="preserve"> systemic </w:t>
      </w:r>
      <w:r w:rsidR="006A7AE3">
        <w:t xml:space="preserve">advocacy </w:t>
      </w:r>
      <w:r>
        <w:t>appears to contradict this goal</w:t>
      </w:r>
      <w:r w:rsidR="006F7D4B">
        <w:t xml:space="preserve">.  </w:t>
      </w:r>
    </w:p>
    <w:p w14:paraId="496D5CEB" w14:textId="565A2B87" w:rsidR="00B50D68" w:rsidRDefault="003E6A1C" w:rsidP="003A7264">
      <w:r>
        <w:t xml:space="preserve">Governments should be alerted to unjust, or poorly operating laws and systems. </w:t>
      </w:r>
      <w:r w:rsidR="006F7D4B">
        <w:t>Systemic advocacy should be a ‘core activity’ of legal assistance services and government funding should be provided for this work.</w:t>
      </w:r>
      <w:r w:rsidR="006F7D4B">
        <w:rPr>
          <w:rStyle w:val="FootnoteReference"/>
        </w:rPr>
        <w:footnoteReference w:id="16"/>
      </w:r>
    </w:p>
    <w:p w14:paraId="03927CC4" w14:textId="77777777" w:rsidR="00847EEA" w:rsidRDefault="00847EEA">
      <w:pPr>
        <w:spacing w:before="200" w:line="312" w:lineRule="auto"/>
        <w:rPr>
          <w:b/>
          <w:color w:val="4C6DB6"/>
          <w:sz w:val="50"/>
          <w:szCs w:val="50"/>
        </w:rPr>
      </w:pPr>
      <w:r>
        <w:br w:type="page"/>
      </w:r>
    </w:p>
    <w:p w14:paraId="25C91311" w14:textId="77777777" w:rsidR="00DD796D" w:rsidRPr="00DD796D" w:rsidRDefault="00DD796D" w:rsidP="00847EEA">
      <w:pPr>
        <w:pStyle w:val="Heading1"/>
      </w:pPr>
      <w:bookmarkStart w:id="43" w:name="_Toc526418746"/>
      <w:r>
        <w:t>Foster innovative service delivery</w:t>
      </w:r>
      <w:bookmarkEnd w:id="43"/>
    </w:p>
    <w:p w14:paraId="2DED3EEE" w14:textId="77777777" w:rsidR="008359EE" w:rsidRPr="00847EEA" w:rsidRDefault="008359EE" w:rsidP="00847EEA">
      <w:pPr>
        <w:pStyle w:val="Recheading"/>
      </w:pPr>
      <w:r w:rsidRPr="00847EEA">
        <w:t>RecommendationS</w:t>
      </w:r>
    </w:p>
    <w:p w14:paraId="0193FC71" w14:textId="77777777" w:rsidR="008359EE" w:rsidRPr="00691223" w:rsidRDefault="008359EE" w:rsidP="00847EEA">
      <w:pPr>
        <w:pStyle w:val="Reclist"/>
      </w:pPr>
      <w:r>
        <w:t>Encourage integrated service and early intervention delivery approaches</w:t>
      </w:r>
    </w:p>
    <w:p w14:paraId="25483592" w14:textId="77777777" w:rsidR="008C1407" w:rsidRDefault="008C1407" w:rsidP="006402DD"/>
    <w:p w14:paraId="5E3BF68F" w14:textId="77777777" w:rsidR="004D776B" w:rsidRDefault="0031742A" w:rsidP="006402DD">
      <w:r>
        <w:t>L</w:t>
      </w:r>
      <w:r w:rsidR="004D776B">
        <w:t>egal problems are particularly prevalent among people who have a chronic health issue, disability, single parents, unemployed people and people experiencing homelessness or housing uncertainty.</w:t>
      </w:r>
      <w:r w:rsidR="004D776B">
        <w:rPr>
          <w:rStyle w:val="FootnoteReference"/>
        </w:rPr>
        <w:footnoteReference w:id="17"/>
      </w:r>
    </w:p>
    <w:p w14:paraId="3D6EAD18" w14:textId="52BB7684" w:rsidR="004D776B" w:rsidRDefault="003E6A1C" w:rsidP="006402DD">
      <w:r>
        <w:t>P</w:t>
      </w:r>
      <w:r w:rsidR="004D776B">
        <w:t>eople most vulnerable to legal problems have less knowledge, skills or resources required to deal with legal problems without assistance. This means that help is often delayed and only sought at crisis-point.</w:t>
      </w:r>
      <w:r w:rsidR="004D776B">
        <w:rPr>
          <w:rStyle w:val="FootnoteReference"/>
        </w:rPr>
        <w:footnoteReference w:id="18"/>
      </w:r>
    </w:p>
    <w:p w14:paraId="59F34B7B" w14:textId="5AE99ACA" w:rsidR="005D33B5" w:rsidRDefault="003E6A1C" w:rsidP="006402DD">
      <w:r>
        <w:t>People’s</w:t>
      </w:r>
      <w:r w:rsidRPr="00713F42">
        <w:t xml:space="preserve"> </w:t>
      </w:r>
      <w:r w:rsidR="009F31B1" w:rsidRPr="00713F42">
        <w:t xml:space="preserve">problems are often multi-faceted; legal and non-legal; and complex and interrelated and do not simply draw on narrow legal </w:t>
      </w:r>
      <w:r w:rsidR="009F31B1" w:rsidRPr="001B3D56">
        <w:t>techniques</w:t>
      </w:r>
      <w:r w:rsidR="009F31B1" w:rsidRPr="00713F42">
        <w:t xml:space="preserve"> for problem solving</w:t>
      </w:r>
      <w:r w:rsidR="009F31B1" w:rsidRPr="00713F42">
        <w:rPr>
          <w:rStyle w:val="FootnoteReference"/>
        </w:rPr>
        <w:footnoteReference w:id="19"/>
      </w:r>
      <w:r w:rsidR="0031742A">
        <w:t>. P</w:t>
      </w:r>
      <w:r w:rsidR="009F31B1">
        <w:t>eople likely to be excluded for multiple and complex reasons from seeking legal help</w:t>
      </w:r>
      <w:r w:rsidR="0031742A">
        <w:t xml:space="preserve"> may make </w:t>
      </w:r>
      <w:r w:rsidR="009F31B1">
        <w:t xml:space="preserve">connections </w:t>
      </w:r>
      <w:r w:rsidR="004D3C94">
        <w:t xml:space="preserve">with non-legal service providers e.g. </w:t>
      </w:r>
      <w:r w:rsidR="00055107">
        <w:t>homeless</w:t>
      </w:r>
      <w:r w:rsidR="004D3C94">
        <w:t xml:space="preserve"> or health organisations </w:t>
      </w:r>
      <w:r w:rsidR="009F31B1">
        <w:t xml:space="preserve">at other points in the social service system. </w:t>
      </w:r>
      <w:r w:rsidR="00055107">
        <w:t>Legal assistance services should be embedded in places that people seek help.</w:t>
      </w:r>
    </w:p>
    <w:p w14:paraId="510E0943" w14:textId="77777777" w:rsidR="00ED7369" w:rsidRDefault="00ED7369" w:rsidP="006402DD">
      <w:r>
        <w:t>Health justice partnerships can help people with legal issues identify and solve their problems quickly, often before a problem escalates in complexity and harm. While health justice partnerships are now more common, early intervention partnerships between legal assistance services and a range of other social service providers, including housing and homelessness services and specialist family violence services, can yield similar positive outcomes.</w:t>
      </w:r>
      <w:r>
        <w:rPr>
          <w:rStyle w:val="FootnoteReference"/>
        </w:rPr>
        <w:footnoteReference w:id="20"/>
      </w:r>
    </w:p>
    <w:p w14:paraId="16F5BFC8" w14:textId="6041396C" w:rsidR="000F6210" w:rsidRDefault="000F6210" w:rsidP="000F6210">
      <w:pPr>
        <w:pStyle w:val="Boxheading"/>
      </w:pPr>
      <w:r>
        <w:t>Jana’s story</w:t>
      </w:r>
    </w:p>
    <w:p w14:paraId="0F14F068" w14:textId="77777777" w:rsidR="00070E84" w:rsidRDefault="000F6210" w:rsidP="00D62D2D">
      <w:pPr>
        <w:pStyle w:val="Boxheading"/>
        <w:spacing w:before="0" w:after="0" w:line="240" w:lineRule="auto"/>
        <w:rPr>
          <w:b w:val="0"/>
          <w:i w:val="0"/>
        </w:rPr>
      </w:pPr>
      <w:r>
        <w:rPr>
          <w:b w:val="0"/>
          <w:i w:val="0"/>
        </w:rPr>
        <w:t>Jana’s abusive partner made her stay in the family home unless she was attending medical appointments.</w:t>
      </w:r>
    </w:p>
    <w:p w14:paraId="7C3E4C04" w14:textId="77777777" w:rsidR="00070E84" w:rsidRDefault="000F6210" w:rsidP="00D62D2D">
      <w:pPr>
        <w:pStyle w:val="Boxheading"/>
        <w:spacing w:before="120" w:after="120" w:line="240" w:lineRule="auto"/>
        <w:rPr>
          <w:b w:val="0"/>
          <w:i w:val="0"/>
        </w:rPr>
      </w:pPr>
      <w:r>
        <w:rPr>
          <w:b w:val="0"/>
          <w:i w:val="0"/>
        </w:rPr>
        <w:t>Her doctor was able to learn of Jana’s abuse during a consultation and introduce her to the medical centre’s in-house lawyer and family violence advocate, who were able to</w:t>
      </w:r>
      <w:r w:rsidR="00070E84">
        <w:rPr>
          <w:b w:val="0"/>
          <w:i w:val="0"/>
        </w:rPr>
        <w:t xml:space="preserve"> advise Jana about her options.</w:t>
      </w:r>
    </w:p>
    <w:p w14:paraId="3298077B" w14:textId="7CF71F53" w:rsidR="000F6210" w:rsidRPr="00D62D2D" w:rsidRDefault="000F6210" w:rsidP="00D62D2D">
      <w:pPr>
        <w:pStyle w:val="Boxheading"/>
        <w:spacing w:before="0" w:after="120" w:line="240" w:lineRule="auto"/>
        <w:rPr>
          <w:b w:val="0"/>
          <w:i w:val="0"/>
        </w:rPr>
      </w:pPr>
      <w:r>
        <w:rPr>
          <w:b w:val="0"/>
          <w:i w:val="0"/>
        </w:rPr>
        <w:t>The doctor also provided Jana with a medical certificate to show her partner she had been at a medical appointment.</w:t>
      </w:r>
      <w:r>
        <w:rPr>
          <w:rStyle w:val="FootnoteReference"/>
          <w:b w:val="0"/>
          <w:i w:val="0"/>
        </w:rPr>
        <w:footnoteReference w:id="21"/>
      </w:r>
    </w:p>
    <w:p w14:paraId="22861D31" w14:textId="5DA8218A" w:rsidR="00104A14" w:rsidRDefault="00104A14" w:rsidP="006402DD">
      <w:r>
        <w:t xml:space="preserve">The benefits of integrated service delivery and early intervention approaches to legal service delivery are clear. Partnerships between organisations </w:t>
      </w:r>
      <w:proofErr w:type="spellStart"/>
      <w:r>
        <w:t>maximise</w:t>
      </w:r>
      <w:proofErr w:type="spellEnd"/>
      <w:r>
        <w:t xml:space="preserve"> the reach of legal assistance to the most vulnerable.</w:t>
      </w:r>
    </w:p>
    <w:p w14:paraId="0E1AB014" w14:textId="07AD8F3A" w:rsidR="00104A14" w:rsidRDefault="00104A14" w:rsidP="006402DD">
      <w:r>
        <w:t>Where possible, as part of the collaborative service planning process, opportunities should be explored to leverage funding provided via the NPA against</w:t>
      </w:r>
      <w:r w:rsidR="008C1407">
        <w:t xml:space="preserve"> other social service funding s</w:t>
      </w:r>
      <w:r w:rsidR="005C0CB1">
        <w:t>t</w:t>
      </w:r>
      <w:r>
        <w:t>reams to deliver better legal outcomes for people.</w:t>
      </w:r>
    </w:p>
    <w:p w14:paraId="30E1A97C" w14:textId="77777777" w:rsidR="009F31B1" w:rsidRDefault="009F31B1" w:rsidP="006402DD">
      <w:r>
        <w:t xml:space="preserve">Integrated service and early intervention approaches should be </w:t>
      </w:r>
      <w:r w:rsidR="00ED7369">
        <w:t xml:space="preserve">identified within </w:t>
      </w:r>
      <w:r>
        <w:t>guiding principles for collaborative service planning approac</w:t>
      </w:r>
      <w:r w:rsidR="00ED7369">
        <w:t>hes contained in any future NPA to improve access to justice for disadvantaged people.</w:t>
      </w:r>
    </w:p>
    <w:p w14:paraId="7766E0BF" w14:textId="46EF8950" w:rsidR="006A0746" w:rsidRPr="00EF69EB" w:rsidRDefault="005C0CB1" w:rsidP="00D62D2D">
      <w:pPr>
        <w:spacing w:before="200" w:line="312" w:lineRule="auto"/>
        <w:sectPr w:rsidR="006A0746" w:rsidRPr="00EF69EB" w:rsidSect="008C1407">
          <w:pgSz w:w="11900" w:h="16840" w:code="9"/>
          <w:pgMar w:top="1440" w:right="1440" w:bottom="1440" w:left="1440" w:header="709" w:footer="391" w:gutter="0"/>
          <w:cols w:space="708"/>
          <w:docGrid w:linePitch="360"/>
        </w:sectPr>
      </w:pPr>
      <w:r>
        <w:br w:type="page"/>
      </w:r>
    </w:p>
    <w:p w14:paraId="32A6D437" w14:textId="77777777" w:rsidR="005D2943" w:rsidRPr="009519D2" w:rsidRDefault="002E4831" w:rsidP="00CE5762">
      <w:r>
        <w:rPr>
          <w:noProof/>
          <w:lang w:val="en-AU" w:eastAsia="en-AU"/>
        </w:rPr>
        <mc:AlternateContent>
          <mc:Choice Requires="wpg">
            <w:drawing>
              <wp:anchor distT="0" distB="0" distL="114300" distR="114300" simplePos="0" relativeHeight="251660288" behindDoc="0" locked="0" layoutInCell="1" allowOverlap="1" wp14:anchorId="3ECE0208" wp14:editId="0030BA50">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D4E6D"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29"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68683486" wp14:editId="00B3F1FF">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895ED" id="Rectangle 5" o:spid="_x0000_s1026" style="position:absolute;margin-left:-59.6pt;margin-top:-75.15pt;width:192.8pt;height:119.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45280B8F" w14:textId="00CD7D70"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12576210" wp14:editId="3D59A98D">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37AFA6B3" w14:textId="77777777" w:rsidR="00CD4B27" w:rsidRPr="000E4054" w:rsidRDefault="00CD4B2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D4B27" w:rsidRPr="000E4054" w14:paraId="4F316443" w14:textId="77777777" w:rsidTr="00943178">
                              <w:trPr>
                                <w:trHeight w:val="454"/>
                              </w:trPr>
                              <w:tc>
                                <w:tcPr>
                                  <w:tcW w:w="650" w:type="dxa"/>
                                  <w:vAlign w:val="center"/>
                                </w:tcPr>
                                <w:p w14:paraId="689AE6EF" w14:textId="77777777" w:rsidR="00CD4B27" w:rsidRPr="000E4054" w:rsidRDefault="00CD4B2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0EA7C5D" wp14:editId="4EB1DA5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99A4AB9" w14:textId="77777777" w:rsidR="00CD4B27" w:rsidRPr="0005129A" w:rsidRDefault="00CD4B2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2BB3B76B" w14:textId="77777777" w:rsidTr="00943178">
                              <w:trPr>
                                <w:trHeight w:val="454"/>
                              </w:trPr>
                              <w:tc>
                                <w:tcPr>
                                  <w:tcW w:w="650" w:type="dxa"/>
                                  <w:vAlign w:val="center"/>
                                </w:tcPr>
                                <w:p w14:paraId="34E03C00" w14:textId="77777777" w:rsidR="00CD4B27" w:rsidRPr="000E4054" w:rsidRDefault="00CD4B2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81244A7" wp14:editId="0FE0769D">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96AA7CA" w14:textId="77777777" w:rsidR="00CD4B27" w:rsidRPr="0005129A" w:rsidRDefault="00CD4B2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43D513D2" w14:textId="77777777" w:rsidTr="00943178">
                              <w:trPr>
                                <w:trHeight w:val="454"/>
                              </w:trPr>
                              <w:tc>
                                <w:tcPr>
                                  <w:tcW w:w="650" w:type="dxa"/>
                                  <w:vAlign w:val="center"/>
                                </w:tcPr>
                                <w:p w14:paraId="28903ED7" w14:textId="77777777" w:rsidR="00CD4B27" w:rsidRPr="000E4054" w:rsidRDefault="00CD4B2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1332480" wp14:editId="120C1693">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C79612" w14:textId="77777777" w:rsidR="00CD4B27" w:rsidRPr="0005129A" w:rsidRDefault="00CD4B2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D4B27" w:rsidRPr="000E4054" w14:paraId="52F4B10B" w14:textId="77777777" w:rsidTr="00943178">
                              <w:trPr>
                                <w:trHeight w:val="454"/>
                              </w:trPr>
                              <w:tc>
                                <w:tcPr>
                                  <w:tcW w:w="650" w:type="dxa"/>
                                  <w:vAlign w:val="center"/>
                                </w:tcPr>
                                <w:p w14:paraId="60662C9D" w14:textId="77777777" w:rsidR="00CD4B27" w:rsidRPr="000E4054" w:rsidRDefault="00CD4B2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74CAB13C" wp14:editId="1EFE2E9B">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ACA6E42" w14:textId="77777777" w:rsidR="00CD4B27" w:rsidRPr="0005129A" w:rsidRDefault="00CD4B27" w:rsidP="007E484C">
                                  <w:pPr>
                                    <w:spacing w:before="0" w:after="0" w:line="240" w:lineRule="auto"/>
                                    <w:rPr>
                                      <w:b/>
                                      <w:color w:val="FFFFFF" w:themeColor="background1"/>
                                    </w:rPr>
                                  </w:pPr>
                                  <w:r w:rsidRPr="0005129A">
                                    <w:rPr>
                                      <w:b/>
                                      <w:color w:val="FFFFFF" w:themeColor="background1"/>
                                    </w:rPr>
                                    <w:t>vcoss.org.au</w:t>
                                  </w:r>
                                </w:p>
                              </w:tc>
                            </w:tr>
                          </w:tbl>
                          <w:p w14:paraId="1038CF63" w14:textId="77777777" w:rsidR="00CD4B27" w:rsidRPr="00E90402" w:rsidRDefault="00CD4B27"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76210"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37AFA6B3" w14:textId="77777777" w:rsidR="00CD4B27" w:rsidRPr="000E4054" w:rsidRDefault="00CD4B27"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D4B27" w:rsidRPr="000E4054" w14:paraId="4F316443" w14:textId="77777777" w:rsidTr="00943178">
                        <w:trPr>
                          <w:trHeight w:val="454"/>
                        </w:trPr>
                        <w:tc>
                          <w:tcPr>
                            <w:tcW w:w="650" w:type="dxa"/>
                            <w:vAlign w:val="center"/>
                          </w:tcPr>
                          <w:p w14:paraId="689AE6EF" w14:textId="77777777" w:rsidR="00CD4B27" w:rsidRPr="000E4054" w:rsidRDefault="00CD4B2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0EA7C5D" wp14:editId="4EB1DA5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99A4AB9" w14:textId="77777777" w:rsidR="00CD4B27" w:rsidRPr="0005129A" w:rsidRDefault="00CD4B2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2BB3B76B" w14:textId="77777777" w:rsidTr="00943178">
                        <w:trPr>
                          <w:trHeight w:val="454"/>
                        </w:trPr>
                        <w:tc>
                          <w:tcPr>
                            <w:tcW w:w="650" w:type="dxa"/>
                            <w:vAlign w:val="center"/>
                          </w:tcPr>
                          <w:p w14:paraId="34E03C00" w14:textId="77777777" w:rsidR="00CD4B27" w:rsidRPr="000E4054" w:rsidRDefault="00CD4B2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81244A7" wp14:editId="0FE0769D">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96AA7CA" w14:textId="77777777" w:rsidR="00CD4B27" w:rsidRPr="0005129A" w:rsidRDefault="00CD4B2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D4B27" w:rsidRPr="000E4054" w14:paraId="43D513D2" w14:textId="77777777" w:rsidTr="00943178">
                        <w:trPr>
                          <w:trHeight w:val="454"/>
                        </w:trPr>
                        <w:tc>
                          <w:tcPr>
                            <w:tcW w:w="650" w:type="dxa"/>
                            <w:vAlign w:val="center"/>
                          </w:tcPr>
                          <w:p w14:paraId="28903ED7" w14:textId="77777777" w:rsidR="00CD4B27" w:rsidRPr="000E4054" w:rsidRDefault="00CD4B2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1332480" wp14:editId="120C1693">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C79612" w14:textId="77777777" w:rsidR="00CD4B27" w:rsidRPr="0005129A" w:rsidRDefault="00CD4B2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D4B27" w:rsidRPr="000E4054" w14:paraId="52F4B10B" w14:textId="77777777" w:rsidTr="00943178">
                        <w:trPr>
                          <w:trHeight w:val="454"/>
                        </w:trPr>
                        <w:tc>
                          <w:tcPr>
                            <w:tcW w:w="650" w:type="dxa"/>
                            <w:vAlign w:val="center"/>
                          </w:tcPr>
                          <w:p w14:paraId="60662C9D" w14:textId="77777777" w:rsidR="00CD4B27" w:rsidRPr="000E4054" w:rsidRDefault="00CD4B2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74CAB13C" wp14:editId="1EFE2E9B">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ACA6E42" w14:textId="77777777" w:rsidR="00CD4B27" w:rsidRPr="0005129A" w:rsidRDefault="00CD4B27" w:rsidP="007E484C">
                            <w:pPr>
                              <w:spacing w:before="0" w:after="0" w:line="240" w:lineRule="auto"/>
                              <w:rPr>
                                <w:b/>
                                <w:color w:val="FFFFFF" w:themeColor="background1"/>
                              </w:rPr>
                            </w:pPr>
                            <w:r w:rsidRPr="0005129A">
                              <w:rPr>
                                <w:b/>
                                <w:color w:val="FFFFFF" w:themeColor="background1"/>
                              </w:rPr>
                              <w:t>vcoss.org.au</w:t>
                            </w:r>
                          </w:p>
                        </w:tc>
                      </w:tr>
                    </w:tbl>
                    <w:p w14:paraId="1038CF63" w14:textId="77777777" w:rsidR="00CD4B27" w:rsidRPr="00E90402" w:rsidRDefault="00CD4B27"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33CA4BDF" wp14:editId="72CD6A4C">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53104" id="Rectangle 4" o:spid="_x0000_s1026" style="position:absolute;margin-left:0;margin-top:630.85pt;width:594.75pt;height:14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437A6B" w16cid:durableId="1F5F7EC7"/>
  <w16cid:commentId w16cid:paraId="66923D34" w16cid:durableId="1F5F7E28"/>
  <w16cid:commentId w16cid:paraId="07361BDA" w16cid:durableId="1F5F7E29"/>
  <w16cid:commentId w16cid:paraId="52A549DA" w16cid:durableId="1F5F7F17"/>
  <w16cid:commentId w16cid:paraId="342E1140" w16cid:durableId="1F5F7F85"/>
  <w16cid:commentId w16cid:paraId="374CFD38" w16cid:durableId="1F5F7E2A"/>
  <w16cid:commentId w16cid:paraId="688F9E05" w16cid:durableId="1F5F7FF8"/>
  <w16cid:commentId w16cid:paraId="0EA02284" w16cid:durableId="1F5F7E2B"/>
  <w16cid:commentId w16cid:paraId="3DD15485" w16cid:durableId="1F5F7E2C"/>
  <w16cid:commentId w16cid:paraId="1D2898FA" w16cid:durableId="1F5F7E2D"/>
  <w16cid:commentId w16cid:paraId="0F4F817E" w16cid:durableId="1F5F7E2F"/>
  <w16cid:commentId w16cid:paraId="7FCB2364" w16cid:durableId="1F5F8158"/>
  <w16cid:commentId w16cid:paraId="257A33D2" w16cid:durableId="1F5F7E30"/>
  <w16cid:commentId w16cid:paraId="3644A6CB" w16cid:durableId="1F5F81DC"/>
  <w16cid:commentId w16cid:paraId="4C071CC6" w16cid:durableId="1F5F7E31"/>
  <w16cid:commentId w16cid:paraId="198ADBDB" w16cid:durableId="1F5F81AF"/>
  <w16cid:commentId w16cid:paraId="15B6B2E5" w16cid:durableId="1F5F7E32"/>
  <w16cid:commentId w16cid:paraId="6673FE0C" w16cid:durableId="1F5F8281"/>
  <w16cid:commentId w16cid:paraId="4AA1C7F1" w16cid:durableId="1F5F7E33"/>
  <w16cid:commentId w16cid:paraId="23D25FF7" w16cid:durableId="1F5F84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F52B2" w14:textId="77777777" w:rsidR="00CD4B27" w:rsidRDefault="00CD4B27" w:rsidP="00CE5762">
      <w:r>
        <w:separator/>
      </w:r>
    </w:p>
  </w:endnote>
  <w:endnote w:type="continuationSeparator" w:id="0">
    <w:p w14:paraId="09670CFC" w14:textId="77777777" w:rsidR="00CD4B27" w:rsidRDefault="00CD4B27"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365D" w14:textId="77777777" w:rsidR="00CD4B27" w:rsidRDefault="0067792D">
    <w:pPr>
      <w:pStyle w:val="Footer"/>
      <w:jc w:val="right"/>
    </w:pPr>
    <w:sdt>
      <w:sdtPr>
        <w:id w:val="64626028"/>
        <w:docPartObj>
          <w:docPartGallery w:val="Page Numbers (Bottom of Page)"/>
          <w:docPartUnique/>
        </w:docPartObj>
      </w:sdtPr>
      <w:sdtEndPr>
        <w:rPr>
          <w:noProof/>
        </w:rPr>
      </w:sdtEndPr>
      <w:sdtContent>
        <w:r w:rsidR="00CD4B27">
          <w:fldChar w:fldCharType="begin"/>
        </w:r>
        <w:r w:rsidR="00CD4B27">
          <w:instrText xml:space="preserve"> PAGE   \* MERGEFORMAT </w:instrText>
        </w:r>
        <w:r w:rsidR="00CD4B27">
          <w:fldChar w:fldCharType="separate"/>
        </w:r>
        <w:r>
          <w:rPr>
            <w:noProof/>
          </w:rPr>
          <w:t>16</w:t>
        </w:r>
        <w:r w:rsidR="00CD4B27">
          <w:rPr>
            <w:noProof/>
          </w:rPr>
          <w:fldChar w:fldCharType="end"/>
        </w:r>
      </w:sdtContent>
    </w:sdt>
  </w:p>
  <w:p w14:paraId="6C9154BD" w14:textId="77777777" w:rsidR="00CD4B27" w:rsidRDefault="00CD4B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FCD33" w14:textId="77777777" w:rsidR="00CD4B27" w:rsidRDefault="0067792D">
    <w:pPr>
      <w:pStyle w:val="Footer"/>
      <w:jc w:val="right"/>
    </w:pPr>
    <w:sdt>
      <w:sdtPr>
        <w:id w:val="538241818"/>
        <w:docPartObj>
          <w:docPartGallery w:val="Page Numbers (Bottom of Page)"/>
          <w:docPartUnique/>
        </w:docPartObj>
      </w:sdtPr>
      <w:sdtEndPr>
        <w:rPr>
          <w:noProof/>
        </w:rPr>
      </w:sdtEndPr>
      <w:sdtContent>
        <w:r w:rsidR="00CD4B27">
          <w:fldChar w:fldCharType="begin"/>
        </w:r>
        <w:r w:rsidR="00CD4B27">
          <w:instrText xml:space="preserve"> PAGE   \* MERGEFORMAT </w:instrText>
        </w:r>
        <w:r w:rsidR="00CD4B27">
          <w:fldChar w:fldCharType="separate"/>
        </w:r>
        <w:r>
          <w:rPr>
            <w:noProof/>
          </w:rPr>
          <w:t>15</w:t>
        </w:r>
        <w:r w:rsidR="00CD4B27">
          <w:rPr>
            <w:noProof/>
          </w:rPr>
          <w:fldChar w:fldCharType="end"/>
        </w:r>
      </w:sdtContent>
    </w:sdt>
  </w:p>
  <w:p w14:paraId="37C00E5F" w14:textId="77777777" w:rsidR="00CD4B27" w:rsidRPr="002E4831" w:rsidRDefault="00CD4B27" w:rsidP="002E4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4EB63" w14:textId="77777777" w:rsidR="00CD4B27" w:rsidRDefault="00CD4B27" w:rsidP="00CE5762">
      <w:r>
        <w:separator/>
      </w:r>
    </w:p>
  </w:footnote>
  <w:footnote w:type="continuationSeparator" w:id="0">
    <w:p w14:paraId="29381B67" w14:textId="77777777" w:rsidR="00CD4B27" w:rsidRDefault="00CD4B27" w:rsidP="00CE5762">
      <w:r>
        <w:continuationSeparator/>
      </w:r>
    </w:p>
  </w:footnote>
  <w:footnote w:id="1">
    <w:p w14:paraId="252CAEB0" w14:textId="77777777" w:rsidR="00CD4B27" w:rsidRPr="00A75C36" w:rsidRDefault="00CD4B27" w:rsidP="00C716F0">
      <w:pPr>
        <w:pStyle w:val="FootnoteText"/>
      </w:pPr>
      <w:r>
        <w:rPr>
          <w:rStyle w:val="FootnoteReference"/>
        </w:rPr>
        <w:footnoteRef/>
      </w:r>
      <w:r>
        <w:t xml:space="preserve"> Victorian Auditor-General’s Office, </w:t>
      </w:r>
      <w:r>
        <w:rPr>
          <w:i/>
        </w:rPr>
        <w:t xml:space="preserve">Access to Legal Aid, </w:t>
      </w:r>
      <w:r>
        <w:t>20 August 2014.</w:t>
      </w:r>
    </w:p>
  </w:footnote>
  <w:footnote w:id="2">
    <w:p w14:paraId="3E365ACC" w14:textId="77777777" w:rsidR="00CD4B27" w:rsidRPr="00E835CB" w:rsidRDefault="00CD4B27" w:rsidP="00615804">
      <w:pPr>
        <w:pStyle w:val="FootnoteText"/>
      </w:pPr>
      <w:r>
        <w:rPr>
          <w:rStyle w:val="FootnoteReference"/>
        </w:rPr>
        <w:footnoteRef/>
      </w:r>
      <w:r>
        <w:t xml:space="preserve"> The Australia Institute, </w:t>
      </w:r>
      <w:r>
        <w:rPr>
          <w:i/>
        </w:rPr>
        <w:t xml:space="preserve">Justice for All, </w:t>
      </w:r>
      <w:r>
        <w:t xml:space="preserve">March 2012. </w:t>
      </w:r>
    </w:p>
  </w:footnote>
  <w:footnote w:id="3">
    <w:p w14:paraId="46461B2D" w14:textId="7FB20307" w:rsidR="00CD4B27" w:rsidRPr="00361122" w:rsidRDefault="00CD4B27" w:rsidP="00615804">
      <w:pPr>
        <w:pStyle w:val="FootnoteText"/>
        <w:rPr>
          <w:i/>
        </w:rPr>
      </w:pPr>
      <w:r>
        <w:rPr>
          <w:rStyle w:val="FootnoteReference"/>
        </w:rPr>
        <w:footnoteRef/>
      </w:r>
      <w:r>
        <w:t xml:space="preserve"> Australian Council of Social Service, Australian Community Sector Survey 2014, 2014, p. </w:t>
      </w:r>
      <w:r w:rsidR="00903813">
        <w:t>20</w:t>
      </w:r>
      <w:r>
        <w:t>.</w:t>
      </w:r>
    </w:p>
  </w:footnote>
  <w:footnote w:id="4">
    <w:p w14:paraId="0A8D69BD" w14:textId="77777777" w:rsidR="00CD4B27" w:rsidRPr="00503967" w:rsidRDefault="00CD4B27" w:rsidP="00615804">
      <w:pPr>
        <w:pStyle w:val="FootnoteText"/>
      </w:pPr>
      <w:r>
        <w:rPr>
          <w:rStyle w:val="FootnoteReference"/>
        </w:rPr>
        <w:footnoteRef/>
      </w:r>
      <w:r>
        <w:t xml:space="preserve"> National Association of Community Legal Centres, </w:t>
      </w:r>
      <w:r>
        <w:rPr>
          <w:i/>
        </w:rPr>
        <w:t xml:space="preserve">National Census of Community Legal Centres; 2014 National Report, </w:t>
      </w:r>
      <w:r>
        <w:t xml:space="preserve">May 2015. </w:t>
      </w:r>
    </w:p>
  </w:footnote>
  <w:footnote w:id="5">
    <w:p w14:paraId="6E1E29B6" w14:textId="77777777" w:rsidR="00CD4B27" w:rsidRPr="00813619" w:rsidRDefault="00CD4B27" w:rsidP="00E41C1E">
      <w:pPr>
        <w:pStyle w:val="FootnoteText"/>
        <w:rPr>
          <w:rFonts w:cs="Arial"/>
          <w:szCs w:val="16"/>
        </w:rPr>
      </w:pPr>
      <w:r>
        <w:rPr>
          <w:rStyle w:val="FootnoteReference"/>
        </w:rPr>
        <w:footnoteRef/>
      </w:r>
      <w:r>
        <w:t xml:space="preserve"> </w:t>
      </w:r>
      <w:r w:rsidRPr="00813619">
        <w:rPr>
          <w:rFonts w:cs="Arial"/>
          <w:szCs w:val="16"/>
        </w:rPr>
        <w:t>Productivity Commission of Australia, Access to Justice Arrangements Inquiry Report No 72 (September 2014) 666.</w:t>
      </w:r>
    </w:p>
  </w:footnote>
  <w:footnote w:id="6">
    <w:p w14:paraId="163311D9" w14:textId="77777777" w:rsidR="00CD4B27" w:rsidRPr="00E2343B" w:rsidRDefault="00CD4B27" w:rsidP="00E41C1E">
      <w:pPr>
        <w:pStyle w:val="FootnoteText"/>
      </w:pPr>
      <w:r w:rsidRPr="00813619">
        <w:rPr>
          <w:rStyle w:val="FootnoteReference"/>
          <w:rFonts w:cs="Arial"/>
          <w:szCs w:val="16"/>
        </w:rPr>
        <w:footnoteRef/>
      </w:r>
      <w:r w:rsidRPr="00813619">
        <w:rPr>
          <w:rFonts w:cs="Arial"/>
          <w:szCs w:val="16"/>
        </w:rPr>
        <w:t xml:space="preserve"> J Stubbs and Associates for the National Association of Community Legal Centres Inc. </w:t>
      </w:r>
      <w:r w:rsidRPr="00813619">
        <w:rPr>
          <w:rFonts w:cs="Arial"/>
          <w:i/>
          <w:szCs w:val="16"/>
        </w:rPr>
        <w:t>Economic Cost Benefit Analysis of Community Legal Centres</w:t>
      </w:r>
      <w:r w:rsidRPr="00813619">
        <w:rPr>
          <w:rFonts w:cs="Arial"/>
          <w:szCs w:val="16"/>
        </w:rPr>
        <w:t>, June 2012, pg. 17.</w:t>
      </w:r>
      <w:r>
        <w:t xml:space="preserve"> </w:t>
      </w:r>
    </w:p>
  </w:footnote>
  <w:footnote w:id="7">
    <w:p w14:paraId="40406682" w14:textId="77777777" w:rsidR="00CD4B27" w:rsidRPr="003C2B3C" w:rsidRDefault="00CD4B27" w:rsidP="00C35526">
      <w:pPr>
        <w:pStyle w:val="FootnoteText"/>
        <w:rPr>
          <w:rFonts w:cs="Arial"/>
          <w:szCs w:val="16"/>
        </w:rPr>
      </w:pPr>
      <w:r w:rsidRPr="003C2B3C">
        <w:rPr>
          <w:rStyle w:val="FootnoteReference"/>
          <w:rFonts w:cs="Arial"/>
          <w:szCs w:val="16"/>
        </w:rPr>
        <w:footnoteRef/>
      </w:r>
      <w:r w:rsidRPr="003C2B3C">
        <w:rPr>
          <w:rFonts w:cs="Arial"/>
          <w:szCs w:val="16"/>
        </w:rPr>
        <w:t xml:space="preserve">Productivity Commission of Australia, </w:t>
      </w:r>
      <w:r w:rsidRPr="003C2B3C">
        <w:rPr>
          <w:rFonts w:cs="Arial"/>
          <w:i/>
          <w:szCs w:val="16"/>
        </w:rPr>
        <w:t>Access to Justice Arrangements Inquiry Report No 72</w:t>
      </w:r>
      <w:r w:rsidRPr="003C2B3C">
        <w:rPr>
          <w:rFonts w:cs="Arial"/>
          <w:szCs w:val="16"/>
        </w:rPr>
        <w:t xml:space="preserve">, September 2014. p. 735. </w:t>
      </w:r>
    </w:p>
  </w:footnote>
  <w:footnote w:id="8">
    <w:p w14:paraId="66B651C8" w14:textId="3E991494" w:rsidR="00CD293E" w:rsidRDefault="00CD293E">
      <w:pPr>
        <w:pStyle w:val="FootnoteText"/>
      </w:pPr>
      <w:r>
        <w:rPr>
          <w:rStyle w:val="FootnoteReference"/>
        </w:rPr>
        <w:footnoteRef/>
      </w:r>
      <w:r w:rsidRPr="003C2B3C">
        <w:rPr>
          <w:rFonts w:cs="Arial"/>
          <w:szCs w:val="16"/>
        </w:rPr>
        <w:t xml:space="preserve">National Association of Community Legal Centres, </w:t>
      </w:r>
      <w:r w:rsidRPr="003C2B3C">
        <w:rPr>
          <w:rFonts w:cs="Arial"/>
          <w:i/>
          <w:szCs w:val="16"/>
        </w:rPr>
        <w:t>Submission to Australian Government Federal Budget 2018-19</w:t>
      </w:r>
      <w:r>
        <w:rPr>
          <w:rFonts w:cs="Arial"/>
          <w:szCs w:val="16"/>
        </w:rPr>
        <w:t>, 2018. p. 9</w:t>
      </w:r>
    </w:p>
  </w:footnote>
  <w:footnote w:id="9">
    <w:p w14:paraId="01A9574E" w14:textId="77777777" w:rsidR="00CD4B27" w:rsidRPr="003C2B3C" w:rsidRDefault="00CD4B27" w:rsidP="00C35526">
      <w:pPr>
        <w:pStyle w:val="FootnoteText"/>
        <w:rPr>
          <w:rFonts w:cs="Arial"/>
          <w:szCs w:val="16"/>
        </w:rPr>
      </w:pPr>
      <w:r w:rsidRPr="003C2B3C">
        <w:rPr>
          <w:rStyle w:val="FootnoteReference"/>
          <w:rFonts w:cs="Arial"/>
          <w:szCs w:val="16"/>
        </w:rPr>
        <w:footnoteRef/>
      </w:r>
      <w:r w:rsidRPr="003C2B3C">
        <w:rPr>
          <w:rFonts w:cs="Arial"/>
          <w:szCs w:val="16"/>
        </w:rPr>
        <w:t xml:space="preserve">Productivity Commission of Australia, </w:t>
      </w:r>
      <w:r w:rsidRPr="003C2B3C">
        <w:rPr>
          <w:rFonts w:cs="Arial"/>
          <w:i/>
          <w:szCs w:val="16"/>
        </w:rPr>
        <w:t xml:space="preserve">Access to Justice Arrangements Inquiry Report </w:t>
      </w:r>
      <w:r w:rsidRPr="003C2B3C">
        <w:rPr>
          <w:rFonts w:cs="Arial"/>
          <w:szCs w:val="16"/>
        </w:rPr>
        <w:t>No 72, September 2014. p. 30</w:t>
      </w:r>
    </w:p>
  </w:footnote>
  <w:footnote w:id="10">
    <w:p w14:paraId="58870927" w14:textId="77777777" w:rsidR="00CD4B27" w:rsidRDefault="00CD4B27">
      <w:pPr>
        <w:pStyle w:val="FootnoteText"/>
      </w:pPr>
      <w:r w:rsidRPr="003C2B3C">
        <w:rPr>
          <w:rStyle w:val="FootnoteReference"/>
          <w:rFonts w:cs="Arial"/>
          <w:szCs w:val="16"/>
        </w:rPr>
        <w:footnoteRef/>
      </w:r>
      <w:r w:rsidRPr="003C2B3C">
        <w:rPr>
          <w:rFonts w:cs="Arial"/>
          <w:szCs w:val="16"/>
        </w:rPr>
        <w:t xml:space="preserve"> National Association of Community Legal Centres, </w:t>
      </w:r>
      <w:r w:rsidRPr="003C2B3C">
        <w:rPr>
          <w:rFonts w:cs="Arial"/>
          <w:i/>
          <w:szCs w:val="16"/>
        </w:rPr>
        <w:t>Submission to Australian Government Federal Budget 2018-19</w:t>
      </w:r>
      <w:r w:rsidRPr="003C2B3C">
        <w:rPr>
          <w:rFonts w:cs="Arial"/>
          <w:szCs w:val="16"/>
        </w:rPr>
        <w:t>, 2018. p. 9</w:t>
      </w:r>
    </w:p>
  </w:footnote>
  <w:footnote w:id="11">
    <w:p w14:paraId="6EEC2686" w14:textId="77777777" w:rsidR="005C0CB1" w:rsidRPr="0066689D" w:rsidRDefault="005C0CB1" w:rsidP="005C0CB1">
      <w:pPr>
        <w:pStyle w:val="FootnoteText"/>
      </w:pPr>
      <w:r>
        <w:rPr>
          <w:rStyle w:val="FootnoteReference"/>
        </w:rPr>
        <w:footnoteRef/>
      </w:r>
      <w:r>
        <w:t xml:space="preserve"> National Association of Community Legal Centres, </w:t>
      </w:r>
      <w:r>
        <w:rPr>
          <w:i/>
        </w:rPr>
        <w:t>Review of the National Partnership Agreement on Legal Assistance Services 2015-2020: Preliminary Submission</w:t>
      </w:r>
      <w:r>
        <w:t>. 2018, p.16</w:t>
      </w:r>
    </w:p>
  </w:footnote>
  <w:footnote w:id="12">
    <w:p w14:paraId="5F6D7721" w14:textId="77777777" w:rsidR="00CD4B27" w:rsidRDefault="00CD4B27" w:rsidP="00A64C0D">
      <w:pPr>
        <w:pStyle w:val="FootnoteText"/>
      </w:pPr>
      <w:r>
        <w:rPr>
          <w:rStyle w:val="FootnoteReference"/>
        </w:rPr>
        <w:footnoteRef/>
      </w:r>
      <w:r>
        <w:t xml:space="preserve"> National Association of Community Legal Centres, </w:t>
      </w:r>
      <w:r>
        <w:rPr>
          <w:i/>
        </w:rPr>
        <w:t>Review of the National Partnership Agreement on Legal Assistance Services 2015-2020: Preliminary Submission</w:t>
      </w:r>
      <w:r>
        <w:t>. 2018. p. 13</w:t>
      </w:r>
    </w:p>
  </w:footnote>
  <w:footnote w:id="13">
    <w:p w14:paraId="7C589C06" w14:textId="77777777" w:rsidR="00CD4B27" w:rsidRDefault="00CD4B27" w:rsidP="00FD2800">
      <w:pPr>
        <w:pStyle w:val="FootnoteText"/>
      </w:pPr>
      <w:r>
        <w:rPr>
          <w:rStyle w:val="FootnoteReference"/>
        </w:rPr>
        <w:footnoteRef/>
      </w:r>
      <w:r>
        <w:t xml:space="preserve"> </w:t>
      </w:r>
      <w:r w:rsidRPr="00B968F6">
        <w:rPr>
          <w:rFonts w:cs="Arial"/>
          <w:szCs w:val="16"/>
        </w:rPr>
        <w:t xml:space="preserve">Productivity Commission of Australia, </w:t>
      </w:r>
      <w:r w:rsidRPr="00B968F6">
        <w:rPr>
          <w:rFonts w:cs="Arial"/>
          <w:i/>
          <w:szCs w:val="16"/>
        </w:rPr>
        <w:t>Access to Justice Arrangements Inquiry Report No 72</w:t>
      </w:r>
      <w:r w:rsidRPr="00B968F6">
        <w:rPr>
          <w:rFonts w:cs="Arial"/>
          <w:szCs w:val="16"/>
        </w:rPr>
        <w:t>, September 2014. p. 33</w:t>
      </w:r>
    </w:p>
  </w:footnote>
  <w:footnote w:id="14">
    <w:p w14:paraId="76929BAD" w14:textId="77777777" w:rsidR="00CD4B27" w:rsidRDefault="00CD4B27" w:rsidP="006F7D4B">
      <w:pPr>
        <w:pStyle w:val="FootnoteText"/>
      </w:pPr>
      <w:r>
        <w:rPr>
          <w:rStyle w:val="FootnoteReference"/>
        </w:rPr>
        <w:footnoteRef/>
      </w:r>
      <w:r>
        <w:t xml:space="preserve"> Productivity Commission, </w:t>
      </w:r>
      <w:r w:rsidRPr="00951A69">
        <w:rPr>
          <w:i/>
        </w:rPr>
        <w:t>Access to Justice Arrangements</w:t>
      </w:r>
      <w:r>
        <w:t>, 2014, p709</w:t>
      </w:r>
    </w:p>
  </w:footnote>
  <w:footnote w:id="15">
    <w:p w14:paraId="716B3767" w14:textId="77777777" w:rsidR="00CD4B27" w:rsidRDefault="00CD4B27" w:rsidP="006F7D4B">
      <w:pPr>
        <w:pStyle w:val="FootnoteText"/>
      </w:pPr>
      <w:r>
        <w:rPr>
          <w:rStyle w:val="FootnoteReference"/>
        </w:rPr>
        <w:footnoteRef/>
      </w:r>
      <w:r>
        <w:t xml:space="preserve"> Schedule B – Commonwealth Priorities and Eligibility Principles, National Partnership Agreement on Legal Services. 2015-2020.</w:t>
      </w:r>
    </w:p>
  </w:footnote>
  <w:footnote w:id="16">
    <w:p w14:paraId="3939587D" w14:textId="77777777" w:rsidR="00CD4B27" w:rsidRDefault="00CD4B27" w:rsidP="006F7D4B">
      <w:pPr>
        <w:pStyle w:val="FootnoteText"/>
      </w:pPr>
      <w:r>
        <w:rPr>
          <w:rStyle w:val="FootnoteReference"/>
        </w:rPr>
        <w:footnoteRef/>
      </w:r>
      <w:r>
        <w:t xml:space="preserve"> Productivity Commission, </w:t>
      </w:r>
      <w:r w:rsidRPr="00951A69">
        <w:rPr>
          <w:i/>
        </w:rPr>
        <w:t>Access to Justice Arrangements</w:t>
      </w:r>
      <w:r>
        <w:t>, 2014, p. 708</w:t>
      </w:r>
    </w:p>
  </w:footnote>
  <w:footnote w:id="17">
    <w:p w14:paraId="680486CE" w14:textId="77777777" w:rsidR="00CD4B27" w:rsidRPr="00251231" w:rsidRDefault="00CD4B27" w:rsidP="004D776B">
      <w:pPr>
        <w:pStyle w:val="FootnoteText"/>
      </w:pPr>
      <w:r>
        <w:rPr>
          <w:rStyle w:val="FootnoteReference"/>
        </w:rPr>
        <w:footnoteRef/>
      </w:r>
      <w:r>
        <w:t xml:space="preserve"> C </w:t>
      </w:r>
      <w:proofErr w:type="spellStart"/>
      <w:r>
        <w:t>Coumarelos</w:t>
      </w:r>
      <w:proofErr w:type="spellEnd"/>
      <w:r>
        <w:t xml:space="preserve"> et al</w:t>
      </w:r>
      <w:r w:rsidRPr="00BB6346">
        <w:rPr>
          <w:i/>
        </w:rPr>
        <w:t>.</w:t>
      </w:r>
      <w:r w:rsidRPr="00E149EA">
        <w:rPr>
          <w:i/>
        </w:rPr>
        <w:t xml:space="preserve"> Legal Australia Wide Survey; legal need in Australia</w:t>
      </w:r>
      <w:r>
        <w:t xml:space="preserve">, Law and Justice Foundation of NSW, </w:t>
      </w:r>
      <w:r w:rsidRPr="006A3A4D">
        <w:t>2012</w:t>
      </w:r>
      <w:r>
        <w:t>, p. x</w:t>
      </w:r>
      <w:r w:rsidRPr="006A3A4D">
        <w:t>i</w:t>
      </w:r>
      <w:r>
        <w:t xml:space="preserve">v </w:t>
      </w:r>
    </w:p>
  </w:footnote>
  <w:footnote w:id="18">
    <w:p w14:paraId="10B46D0C" w14:textId="77777777" w:rsidR="00CD4B27" w:rsidRDefault="00CD4B27">
      <w:pPr>
        <w:pStyle w:val="FootnoteText"/>
      </w:pPr>
      <w:r>
        <w:rPr>
          <w:rStyle w:val="FootnoteReference"/>
        </w:rPr>
        <w:footnoteRef/>
      </w:r>
      <w:r>
        <w:t xml:space="preserve"> C </w:t>
      </w:r>
      <w:proofErr w:type="spellStart"/>
      <w:r>
        <w:t>Coumarelos</w:t>
      </w:r>
      <w:proofErr w:type="spellEnd"/>
      <w:r>
        <w:t xml:space="preserve"> et al</w:t>
      </w:r>
      <w:r w:rsidRPr="00BB6346">
        <w:rPr>
          <w:i/>
        </w:rPr>
        <w:t>.</w:t>
      </w:r>
      <w:r w:rsidRPr="00E149EA">
        <w:rPr>
          <w:i/>
        </w:rPr>
        <w:t xml:space="preserve"> Legal Australia Wide Survey; legal need in Australia</w:t>
      </w:r>
      <w:r>
        <w:t xml:space="preserve">, Law and Justice Foundation of NSW, </w:t>
      </w:r>
      <w:r w:rsidRPr="006A3A4D">
        <w:t>2012</w:t>
      </w:r>
      <w:r>
        <w:t>, p. xv</w:t>
      </w:r>
    </w:p>
  </w:footnote>
  <w:footnote w:id="19">
    <w:p w14:paraId="74C82186" w14:textId="77777777" w:rsidR="00CD4B27" w:rsidRDefault="00CD4B27" w:rsidP="009F31B1">
      <w:pPr>
        <w:pStyle w:val="FootnoteText"/>
      </w:pPr>
      <w:r>
        <w:rPr>
          <w:rStyle w:val="FootnoteReference"/>
        </w:rPr>
        <w:footnoteRef/>
      </w:r>
      <w:r>
        <w:t xml:space="preserve"> </w:t>
      </w:r>
      <w:r w:rsidRPr="00B37223">
        <w:t xml:space="preserve">Moorhead, R., M. Robinson, et al. </w:t>
      </w:r>
      <w:r w:rsidRPr="00713F42">
        <w:rPr>
          <w:i/>
        </w:rPr>
        <w:t>A trouble shared - legal problems clusters in solicitors and advice agencies.</w:t>
      </w:r>
      <w:r w:rsidRPr="00B37223">
        <w:t xml:space="preserve"> DCA Research Series 8/06. London, Department for Constitutional Affairs.</w:t>
      </w:r>
      <w:r>
        <w:t xml:space="preserve"> 2006</w:t>
      </w:r>
    </w:p>
  </w:footnote>
  <w:footnote w:id="20">
    <w:p w14:paraId="3CBB0C6A" w14:textId="77777777" w:rsidR="00CD4B27" w:rsidRPr="0025686A" w:rsidRDefault="00CD4B27" w:rsidP="00ED7369">
      <w:pPr>
        <w:pStyle w:val="FootnoteText"/>
      </w:pPr>
      <w:r>
        <w:rPr>
          <w:rStyle w:val="FootnoteReference"/>
        </w:rPr>
        <w:footnoteRef/>
      </w:r>
      <w:r>
        <w:t xml:space="preserve"> </w:t>
      </w:r>
      <w:proofErr w:type="spellStart"/>
      <w:r>
        <w:t>WEstJustice</w:t>
      </w:r>
      <w:proofErr w:type="spellEnd"/>
      <w:r>
        <w:t xml:space="preserve">, </w:t>
      </w:r>
      <w:r>
        <w:rPr>
          <w:i/>
        </w:rPr>
        <w:t>Restoring Financial Safety: collaborating on responses to economic abuse</w:t>
      </w:r>
      <w:r>
        <w:t>, 2018. p.4</w:t>
      </w:r>
    </w:p>
  </w:footnote>
  <w:footnote w:id="21">
    <w:p w14:paraId="0BE9A3D2" w14:textId="035BF737" w:rsidR="000F6210" w:rsidRPr="00070E84" w:rsidRDefault="000F6210">
      <w:pPr>
        <w:pStyle w:val="FootnoteText"/>
      </w:pPr>
      <w:r>
        <w:rPr>
          <w:rStyle w:val="FootnoteReference"/>
        </w:rPr>
        <w:footnoteRef/>
      </w:r>
      <w:r>
        <w:t xml:space="preserve"> </w:t>
      </w:r>
      <w:r w:rsidR="00070E84">
        <w:t xml:space="preserve">Health Justice Australia, </w:t>
      </w:r>
      <w:r w:rsidR="00070E84">
        <w:rPr>
          <w:i/>
        </w:rPr>
        <w:t xml:space="preserve">Partnerships for health and justice in Victoria; a briefing on health justice partnerships in Victoria, </w:t>
      </w:r>
      <w:r w:rsidR="00070E84">
        <w:t>January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AB0C1" w14:textId="77777777" w:rsidR="00CD4B27" w:rsidRPr="00A76B3C" w:rsidRDefault="00CD4B27"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B30D2" w14:textId="77777777" w:rsidR="00CD4B27" w:rsidRPr="00A76B3C" w:rsidRDefault="00CD4B27"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017DA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3pt;height:209.3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A634E6"/>
    <w:multiLevelType w:val="hybridMultilevel"/>
    <w:tmpl w:val="F4A62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2A3520"/>
    <w:multiLevelType w:val="hybridMultilevel"/>
    <w:tmpl w:val="7C2C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7"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7"/>
  </w:num>
  <w:num w:numId="3">
    <w:abstractNumId w:val="12"/>
  </w:num>
  <w:num w:numId="4">
    <w:abstractNumId w:val="7"/>
  </w:num>
  <w:num w:numId="5">
    <w:abstractNumId w:val="10"/>
  </w:num>
  <w:num w:numId="6">
    <w:abstractNumId w:val="6"/>
  </w:num>
  <w:num w:numId="7">
    <w:abstractNumId w:val="11"/>
  </w:num>
  <w:num w:numId="8">
    <w:abstractNumId w:val="13"/>
  </w:num>
  <w:num w:numId="9">
    <w:abstractNumId w:val="14"/>
  </w:num>
  <w:num w:numId="10">
    <w:abstractNumId w:val="15"/>
  </w:num>
  <w:num w:numId="11">
    <w:abstractNumId w:val="4"/>
  </w:num>
  <w:num w:numId="12">
    <w:abstractNumId w:val="9"/>
  </w:num>
  <w:num w:numId="13">
    <w:abstractNumId w:val="16"/>
  </w:num>
  <w:num w:numId="14">
    <w:abstractNumId w:val="5"/>
  </w:num>
  <w:num w:numId="15">
    <w:abstractNumId w:val="8"/>
  </w:num>
  <w:num w:numId="16">
    <w:abstractNumId w:val="0"/>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29D6"/>
    <w:rsid w:val="00007C97"/>
    <w:rsid w:val="00014C26"/>
    <w:rsid w:val="00026AA5"/>
    <w:rsid w:val="000275F8"/>
    <w:rsid w:val="00027A57"/>
    <w:rsid w:val="00027DDF"/>
    <w:rsid w:val="0003069D"/>
    <w:rsid w:val="0005129A"/>
    <w:rsid w:val="00051B99"/>
    <w:rsid w:val="00055107"/>
    <w:rsid w:val="00056489"/>
    <w:rsid w:val="00060F25"/>
    <w:rsid w:val="00070E84"/>
    <w:rsid w:val="000772E2"/>
    <w:rsid w:val="00082C86"/>
    <w:rsid w:val="00084DCD"/>
    <w:rsid w:val="00087633"/>
    <w:rsid w:val="000915A6"/>
    <w:rsid w:val="000A5AA7"/>
    <w:rsid w:val="000B1851"/>
    <w:rsid w:val="000C1946"/>
    <w:rsid w:val="000D0CD6"/>
    <w:rsid w:val="000D2670"/>
    <w:rsid w:val="000D2C6D"/>
    <w:rsid w:val="000E4054"/>
    <w:rsid w:val="000F6210"/>
    <w:rsid w:val="00104A14"/>
    <w:rsid w:val="001229B4"/>
    <w:rsid w:val="00140D01"/>
    <w:rsid w:val="00153C7A"/>
    <w:rsid w:val="001607B4"/>
    <w:rsid w:val="001731FD"/>
    <w:rsid w:val="00186824"/>
    <w:rsid w:val="001966EC"/>
    <w:rsid w:val="001B35AC"/>
    <w:rsid w:val="001B38B1"/>
    <w:rsid w:val="001D4431"/>
    <w:rsid w:val="001E0189"/>
    <w:rsid w:val="001E37ED"/>
    <w:rsid w:val="002142C6"/>
    <w:rsid w:val="0022065D"/>
    <w:rsid w:val="00220C1D"/>
    <w:rsid w:val="002254B8"/>
    <w:rsid w:val="00233087"/>
    <w:rsid w:val="00243CF1"/>
    <w:rsid w:val="00253F7E"/>
    <w:rsid w:val="00280556"/>
    <w:rsid w:val="002836D5"/>
    <w:rsid w:val="00294716"/>
    <w:rsid w:val="002963A2"/>
    <w:rsid w:val="002B03DF"/>
    <w:rsid w:val="002B3596"/>
    <w:rsid w:val="002C1AC1"/>
    <w:rsid w:val="002D294A"/>
    <w:rsid w:val="002D378B"/>
    <w:rsid w:val="002E0D1F"/>
    <w:rsid w:val="002E4831"/>
    <w:rsid w:val="002F2A04"/>
    <w:rsid w:val="00310EB2"/>
    <w:rsid w:val="0031742A"/>
    <w:rsid w:val="00321ED2"/>
    <w:rsid w:val="00324830"/>
    <w:rsid w:val="00327167"/>
    <w:rsid w:val="00330773"/>
    <w:rsid w:val="003330D7"/>
    <w:rsid w:val="00335AAC"/>
    <w:rsid w:val="0033740F"/>
    <w:rsid w:val="00361E03"/>
    <w:rsid w:val="00366166"/>
    <w:rsid w:val="003704C4"/>
    <w:rsid w:val="0037078A"/>
    <w:rsid w:val="0037238E"/>
    <w:rsid w:val="0038171D"/>
    <w:rsid w:val="00392FBB"/>
    <w:rsid w:val="00393FEB"/>
    <w:rsid w:val="00394680"/>
    <w:rsid w:val="00395F35"/>
    <w:rsid w:val="003A4875"/>
    <w:rsid w:val="003A7264"/>
    <w:rsid w:val="003A7FD0"/>
    <w:rsid w:val="003C2B3C"/>
    <w:rsid w:val="003D4AFA"/>
    <w:rsid w:val="003E6A1C"/>
    <w:rsid w:val="003F5FB7"/>
    <w:rsid w:val="003F6439"/>
    <w:rsid w:val="004108C7"/>
    <w:rsid w:val="004111EC"/>
    <w:rsid w:val="00423681"/>
    <w:rsid w:val="00427DDD"/>
    <w:rsid w:val="00434735"/>
    <w:rsid w:val="00442464"/>
    <w:rsid w:val="0044624F"/>
    <w:rsid w:val="0045194A"/>
    <w:rsid w:val="004540DF"/>
    <w:rsid w:val="004633D3"/>
    <w:rsid w:val="00473F12"/>
    <w:rsid w:val="0047682A"/>
    <w:rsid w:val="004943E5"/>
    <w:rsid w:val="0049690A"/>
    <w:rsid w:val="004A0153"/>
    <w:rsid w:val="004B3345"/>
    <w:rsid w:val="004B626F"/>
    <w:rsid w:val="004C3261"/>
    <w:rsid w:val="004C5590"/>
    <w:rsid w:val="004C7127"/>
    <w:rsid w:val="004D3C94"/>
    <w:rsid w:val="004D739B"/>
    <w:rsid w:val="004D776B"/>
    <w:rsid w:val="00507679"/>
    <w:rsid w:val="00507ADE"/>
    <w:rsid w:val="0051299C"/>
    <w:rsid w:val="005217E3"/>
    <w:rsid w:val="00522421"/>
    <w:rsid w:val="0052477F"/>
    <w:rsid w:val="00541925"/>
    <w:rsid w:val="0055428A"/>
    <w:rsid w:val="00580A0A"/>
    <w:rsid w:val="00583743"/>
    <w:rsid w:val="00590015"/>
    <w:rsid w:val="005A1D80"/>
    <w:rsid w:val="005C0CB1"/>
    <w:rsid w:val="005C4E27"/>
    <w:rsid w:val="005D2943"/>
    <w:rsid w:val="005D33A5"/>
    <w:rsid w:val="005D33B5"/>
    <w:rsid w:val="005E10B8"/>
    <w:rsid w:val="005E4B11"/>
    <w:rsid w:val="005F1194"/>
    <w:rsid w:val="00601CB4"/>
    <w:rsid w:val="0060773A"/>
    <w:rsid w:val="00615804"/>
    <w:rsid w:val="00616276"/>
    <w:rsid w:val="00617D53"/>
    <w:rsid w:val="00620FE9"/>
    <w:rsid w:val="006212DB"/>
    <w:rsid w:val="0062732A"/>
    <w:rsid w:val="006402DD"/>
    <w:rsid w:val="006440F8"/>
    <w:rsid w:val="00663591"/>
    <w:rsid w:val="006720A0"/>
    <w:rsid w:val="0067792D"/>
    <w:rsid w:val="00691223"/>
    <w:rsid w:val="006A0746"/>
    <w:rsid w:val="006A7AE3"/>
    <w:rsid w:val="006B2669"/>
    <w:rsid w:val="006B70C9"/>
    <w:rsid w:val="006C087A"/>
    <w:rsid w:val="006E07C9"/>
    <w:rsid w:val="006E4600"/>
    <w:rsid w:val="006F7D4B"/>
    <w:rsid w:val="007025F4"/>
    <w:rsid w:val="00714CB3"/>
    <w:rsid w:val="0076141E"/>
    <w:rsid w:val="00763EDB"/>
    <w:rsid w:val="007648D2"/>
    <w:rsid w:val="007655E0"/>
    <w:rsid w:val="00767550"/>
    <w:rsid w:val="00770736"/>
    <w:rsid w:val="00770916"/>
    <w:rsid w:val="00780770"/>
    <w:rsid w:val="0078119D"/>
    <w:rsid w:val="00784450"/>
    <w:rsid w:val="00786E52"/>
    <w:rsid w:val="007A1912"/>
    <w:rsid w:val="007C4D3B"/>
    <w:rsid w:val="007E28E9"/>
    <w:rsid w:val="007E3514"/>
    <w:rsid w:val="007E484C"/>
    <w:rsid w:val="007E57BE"/>
    <w:rsid w:val="007F03FB"/>
    <w:rsid w:val="007F0671"/>
    <w:rsid w:val="00806193"/>
    <w:rsid w:val="008066B3"/>
    <w:rsid w:val="00813619"/>
    <w:rsid w:val="008161F4"/>
    <w:rsid w:val="00816910"/>
    <w:rsid w:val="00816B07"/>
    <w:rsid w:val="008223B7"/>
    <w:rsid w:val="008250AB"/>
    <w:rsid w:val="008359EE"/>
    <w:rsid w:val="0084656E"/>
    <w:rsid w:val="00847EEA"/>
    <w:rsid w:val="00860016"/>
    <w:rsid w:val="00895364"/>
    <w:rsid w:val="008955ED"/>
    <w:rsid w:val="008B199F"/>
    <w:rsid w:val="008C1407"/>
    <w:rsid w:val="008D55D6"/>
    <w:rsid w:val="008F1F18"/>
    <w:rsid w:val="00903813"/>
    <w:rsid w:val="00921520"/>
    <w:rsid w:val="00940233"/>
    <w:rsid w:val="00943178"/>
    <w:rsid w:val="009519D2"/>
    <w:rsid w:val="009541E0"/>
    <w:rsid w:val="0096153C"/>
    <w:rsid w:val="00962F5A"/>
    <w:rsid w:val="00963890"/>
    <w:rsid w:val="00965DDD"/>
    <w:rsid w:val="00977E2F"/>
    <w:rsid w:val="00987820"/>
    <w:rsid w:val="009B534B"/>
    <w:rsid w:val="009C3446"/>
    <w:rsid w:val="009C4220"/>
    <w:rsid w:val="009D4C4B"/>
    <w:rsid w:val="009E2F35"/>
    <w:rsid w:val="009E7747"/>
    <w:rsid w:val="009F2EC5"/>
    <w:rsid w:val="009F31B1"/>
    <w:rsid w:val="009F3FEB"/>
    <w:rsid w:val="009F49DD"/>
    <w:rsid w:val="00A02B0F"/>
    <w:rsid w:val="00A07F9E"/>
    <w:rsid w:val="00A11349"/>
    <w:rsid w:val="00A16C0F"/>
    <w:rsid w:val="00A409FA"/>
    <w:rsid w:val="00A5370A"/>
    <w:rsid w:val="00A5651A"/>
    <w:rsid w:val="00A616CC"/>
    <w:rsid w:val="00A64C0D"/>
    <w:rsid w:val="00A67F41"/>
    <w:rsid w:val="00A70EBD"/>
    <w:rsid w:val="00A76B3C"/>
    <w:rsid w:val="00A8591F"/>
    <w:rsid w:val="00A867F7"/>
    <w:rsid w:val="00A869A9"/>
    <w:rsid w:val="00AA2CDE"/>
    <w:rsid w:val="00AA4D82"/>
    <w:rsid w:val="00AB1929"/>
    <w:rsid w:val="00AB5455"/>
    <w:rsid w:val="00AB650C"/>
    <w:rsid w:val="00AC69A4"/>
    <w:rsid w:val="00AD7E31"/>
    <w:rsid w:val="00AE33E0"/>
    <w:rsid w:val="00AF40D8"/>
    <w:rsid w:val="00B00FD2"/>
    <w:rsid w:val="00B124B6"/>
    <w:rsid w:val="00B156D3"/>
    <w:rsid w:val="00B32B0B"/>
    <w:rsid w:val="00B45ACB"/>
    <w:rsid w:val="00B50D68"/>
    <w:rsid w:val="00B660DA"/>
    <w:rsid w:val="00B968F6"/>
    <w:rsid w:val="00BA2838"/>
    <w:rsid w:val="00BB44FC"/>
    <w:rsid w:val="00BB5A10"/>
    <w:rsid w:val="00BC6D95"/>
    <w:rsid w:val="00BD308A"/>
    <w:rsid w:val="00BE2F83"/>
    <w:rsid w:val="00BE6558"/>
    <w:rsid w:val="00BE6593"/>
    <w:rsid w:val="00BF3F17"/>
    <w:rsid w:val="00BF4B30"/>
    <w:rsid w:val="00C16156"/>
    <w:rsid w:val="00C230A5"/>
    <w:rsid w:val="00C35526"/>
    <w:rsid w:val="00C44CE1"/>
    <w:rsid w:val="00C61708"/>
    <w:rsid w:val="00C629BB"/>
    <w:rsid w:val="00C64DC9"/>
    <w:rsid w:val="00C716F0"/>
    <w:rsid w:val="00CA3D7C"/>
    <w:rsid w:val="00CA6CF4"/>
    <w:rsid w:val="00CB11E6"/>
    <w:rsid w:val="00CB4696"/>
    <w:rsid w:val="00CB5893"/>
    <w:rsid w:val="00CD2682"/>
    <w:rsid w:val="00CD293E"/>
    <w:rsid w:val="00CD32AD"/>
    <w:rsid w:val="00CD4B27"/>
    <w:rsid w:val="00CD68FC"/>
    <w:rsid w:val="00CE5762"/>
    <w:rsid w:val="00CF27F3"/>
    <w:rsid w:val="00D05AD0"/>
    <w:rsid w:val="00D11851"/>
    <w:rsid w:val="00D16BA7"/>
    <w:rsid w:val="00D35F62"/>
    <w:rsid w:val="00D3653F"/>
    <w:rsid w:val="00D37C95"/>
    <w:rsid w:val="00D4334F"/>
    <w:rsid w:val="00D5025B"/>
    <w:rsid w:val="00D53414"/>
    <w:rsid w:val="00D55AC4"/>
    <w:rsid w:val="00D61533"/>
    <w:rsid w:val="00D62D2D"/>
    <w:rsid w:val="00D63F9B"/>
    <w:rsid w:val="00D73679"/>
    <w:rsid w:val="00D82992"/>
    <w:rsid w:val="00DC5973"/>
    <w:rsid w:val="00DD796D"/>
    <w:rsid w:val="00DE1CA5"/>
    <w:rsid w:val="00DF06FC"/>
    <w:rsid w:val="00DF0AF7"/>
    <w:rsid w:val="00E066D7"/>
    <w:rsid w:val="00E10C49"/>
    <w:rsid w:val="00E1452E"/>
    <w:rsid w:val="00E166CB"/>
    <w:rsid w:val="00E170E4"/>
    <w:rsid w:val="00E2773B"/>
    <w:rsid w:val="00E41C1E"/>
    <w:rsid w:val="00E50C34"/>
    <w:rsid w:val="00E51DF6"/>
    <w:rsid w:val="00E90402"/>
    <w:rsid w:val="00EA0402"/>
    <w:rsid w:val="00EB541F"/>
    <w:rsid w:val="00ED7369"/>
    <w:rsid w:val="00EE1862"/>
    <w:rsid w:val="00EF69EB"/>
    <w:rsid w:val="00F0354A"/>
    <w:rsid w:val="00F12B18"/>
    <w:rsid w:val="00F15EE4"/>
    <w:rsid w:val="00F34C03"/>
    <w:rsid w:val="00F74FE0"/>
    <w:rsid w:val="00F812AA"/>
    <w:rsid w:val="00F85948"/>
    <w:rsid w:val="00FA1087"/>
    <w:rsid w:val="00FA4F50"/>
    <w:rsid w:val="00FC3790"/>
    <w:rsid w:val="00FD02A0"/>
    <w:rsid w:val="00FD2800"/>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DAB5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EEA"/>
    <w:pPr>
      <w:spacing w:before="120" w:line="288" w:lineRule="auto"/>
    </w:pPr>
    <w:rPr>
      <w:rFonts w:ascii="Arial" w:hAnsi="Arial" w:cs="Arial"/>
      <w:sz w:val="22"/>
      <w:szCs w:val="20"/>
    </w:rPr>
  </w:style>
  <w:style w:type="paragraph" w:styleId="Heading1">
    <w:name w:val="heading 1"/>
    <w:basedOn w:val="Normal"/>
    <w:next w:val="Normal"/>
    <w:link w:val="Heading1Char"/>
    <w:autoRedefine/>
    <w:uiPriority w:val="9"/>
    <w:qFormat/>
    <w:rsid w:val="00847EEA"/>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8C1407"/>
    <w:pPr>
      <w:keepNext/>
      <w:keepLines/>
      <w:spacing w:before="36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E066D7"/>
    <w:pPr>
      <w:keepNext/>
      <w:keepLines/>
      <w:spacing w:before="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847EEA"/>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8C1407"/>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E066D7"/>
    <w:rPr>
      <w:rFonts w:ascii="Arial" w:eastAsiaTheme="majorEastAsia" w:hAnsi="Arial" w:cstheme="majorBidi"/>
      <w:b/>
      <w:bCs/>
      <w:color w:val="4C6DB6"/>
    </w:rPr>
  </w:style>
  <w:style w:type="paragraph" w:styleId="TOC1">
    <w:name w:val="toc 1"/>
    <w:basedOn w:val="Normal"/>
    <w:next w:val="Normal"/>
    <w:autoRedefine/>
    <w:uiPriority w:val="39"/>
    <w:unhideWhenUsed/>
    <w:rsid w:val="00816B07"/>
    <w:pPr>
      <w:tabs>
        <w:tab w:val="right" w:leader="dot" w:pos="9010"/>
      </w:tabs>
      <w:spacing w:after="100" w:line="276" w:lineRule="auto"/>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847EEA"/>
    <w:pPr>
      <w:suppressAutoHyphens/>
      <w:spacing w:before="360" w:after="360" w:line="276" w:lineRule="auto"/>
      <w:ind w:left="567" w:right="567"/>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847EEA"/>
    <w:pPr>
      <w:numPr>
        <w:numId w:val="16"/>
      </w:numPr>
      <w:pBdr>
        <w:bottom w:val="single" w:sz="48" w:space="1" w:color="CDD6EB"/>
      </w:pBdr>
      <w:ind w:left="992" w:right="567"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847EEA"/>
    <w:pPr>
      <w:spacing w:before="360"/>
      <w:ind w:left="567" w:right="567"/>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847EEA"/>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847EEA"/>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847EEA"/>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847EEA"/>
    <w:pPr>
      <w:contextualSpacing/>
    </w:pPr>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locked/>
    <w:rsid w:val="00C35526"/>
    <w:rPr>
      <w:rFonts w:ascii="Arial" w:hAnsi="Arial" w:cs="Arial"/>
      <w:sz w:val="22"/>
      <w:szCs w:val="20"/>
    </w:rPr>
  </w:style>
  <w:style w:type="character" w:styleId="CommentReference">
    <w:name w:val="annotation reference"/>
    <w:basedOn w:val="DefaultParagraphFont"/>
    <w:uiPriority w:val="99"/>
    <w:semiHidden/>
    <w:unhideWhenUsed/>
    <w:rsid w:val="00C35526"/>
    <w:rPr>
      <w:sz w:val="16"/>
      <w:szCs w:val="16"/>
    </w:rPr>
  </w:style>
  <w:style w:type="paragraph" w:styleId="CommentText">
    <w:name w:val="annotation text"/>
    <w:basedOn w:val="Normal"/>
    <w:link w:val="CommentTextChar"/>
    <w:uiPriority w:val="99"/>
    <w:semiHidden/>
    <w:unhideWhenUsed/>
    <w:rsid w:val="00C35526"/>
    <w:pPr>
      <w:spacing w:before="0" w:after="160" w:line="240" w:lineRule="auto"/>
    </w:pPr>
    <w:rPr>
      <w:rFonts w:asciiTheme="minorHAnsi" w:eastAsiaTheme="minorHAnsi" w:hAnsiTheme="minorHAnsi" w:cstheme="minorBidi"/>
      <w:sz w:val="20"/>
      <w:lang w:val="en-AU"/>
    </w:rPr>
  </w:style>
  <w:style w:type="character" w:customStyle="1" w:styleId="CommentTextChar">
    <w:name w:val="Comment Text Char"/>
    <w:basedOn w:val="DefaultParagraphFont"/>
    <w:link w:val="CommentText"/>
    <w:uiPriority w:val="99"/>
    <w:semiHidden/>
    <w:rsid w:val="00C35526"/>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4633D3"/>
    <w:pPr>
      <w:spacing w:before="120" w:after="12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4633D3"/>
    <w:rPr>
      <w:rFonts w:ascii="Arial" w:eastAsiaTheme="minorHAnsi"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llewellyn.reynders@vcoss.org.au" TargetMode="External"/><Relationship Id="rId29"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lewellyn.reynders@vcoss.org.au" TargetMode="External"/><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cid:image006.png@01D40D51.A5DF168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235FA-D77C-43A4-B749-B4CA8B7D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2688</Words>
  <Characters>15324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3</cp:revision>
  <cp:lastPrinted>2018-10-05T06:51:00Z</cp:lastPrinted>
  <dcterms:created xsi:type="dcterms:W3CDTF">2018-10-05T06:51:00Z</dcterms:created>
  <dcterms:modified xsi:type="dcterms:W3CDTF">2018-10-05T06:52:00Z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