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16AB" w14:textId="5D413527" w:rsidR="00923BF0" w:rsidRPr="00FA008C" w:rsidRDefault="00206C17">
      <w:pPr>
        <w:rPr>
          <w:b/>
          <w:bCs/>
          <w:color w:val="FFFFFF" w:themeColor="background1"/>
          <w:sz w:val="72"/>
          <w:szCs w:val="7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0016" behindDoc="0" locked="0" layoutInCell="1" allowOverlap="1" wp14:anchorId="47B35E48" wp14:editId="1955542E">
            <wp:simplePos x="0" y="0"/>
            <wp:positionH relativeFrom="column">
              <wp:posOffset>5400434</wp:posOffset>
            </wp:positionH>
            <wp:positionV relativeFrom="paragraph">
              <wp:posOffset>-52617</wp:posOffset>
            </wp:positionV>
            <wp:extent cx="658368" cy="658368"/>
            <wp:effectExtent l="0" t="0" r="8890" b="8890"/>
            <wp:wrapNone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08C">
        <w:rPr>
          <w:b/>
          <w:bCs/>
          <w:noProof/>
          <w:color w:val="FFFFFF" w:themeColor="background1"/>
          <w:sz w:val="72"/>
          <w:szCs w:val="72"/>
          <w:lang w:val="en-U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2F93D6F" wp14:editId="4D9972C1">
                <wp:simplePos x="0" y="0"/>
                <wp:positionH relativeFrom="column">
                  <wp:posOffset>-710565</wp:posOffset>
                </wp:positionH>
                <wp:positionV relativeFrom="paragraph">
                  <wp:posOffset>-306814</wp:posOffset>
                </wp:positionV>
                <wp:extent cx="7553325" cy="113284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1132840"/>
                          <a:chOff x="0" y="-152399"/>
                          <a:chExt cx="914400" cy="113347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152399"/>
                            <a:ext cx="914400" cy="1066800"/>
                          </a:xfrm>
                          <a:prstGeom prst="rect">
                            <a:avLst/>
                          </a:prstGeom>
                          <a:solidFill>
                            <a:srgbClr val="4C6D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914400"/>
                            <a:ext cx="914400" cy="66675"/>
                          </a:xfrm>
                          <a:prstGeom prst="rect">
                            <a:avLst/>
                          </a:prstGeom>
                          <a:solidFill>
                            <a:srgbClr val="FAA3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2D0D5" id="Group 3" o:spid="_x0000_s1026" style="position:absolute;margin-left:-55.95pt;margin-top:-24.15pt;width:594.75pt;height:89.2pt;z-index:-251655680;mso-width-relative:margin;mso-height-relative:margin" coordorigin=",-1523" coordsize="9144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">
                <v:rect id="Rectangle 1" o:spid="_x0000_s1027" style="position:absolute;top:-1523;width:9144;height:10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" fillcolor="#4c6db6" stroked="f" strokeweight="1pt"/>
                <v:rect id="Rectangle 2" o:spid="_x0000_s1028" style="position:absolute;top:9144;width:9144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" fillcolor="#faa306" stroked="f" strokeweight="1pt"/>
              </v:group>
            </w:pict>
          </mc:Fallback>
        </mc:AlternateContent>
      </w:r>
      <w:r w:rsidR="00620EC2" w:rsidRPr="00FA008C">
        <w:rPr>
          <w:b/>
          <w:bCs/>
          <w:color w:val="FFFFFF" w:themeColor="background1"/>
          <w:sz w:val="72"/>
          <w:szCs w:val="72"/>
          <w:lang w:val="en-US"/>
        </w:rPr>
        <w:t>Feeling the Heat</w:t>
      </w:r>
    </w:p>
    <w:p w14:paraId="511234EC" w14:textId="2049A367" w:rsidR="00620EC2" w:rsidRPr="00206C17" w:rsidRDefault="00620EC2">
      <w:pPr>
        <w:rPr>
          <w:b/>
          <w:bCs/>
          <w:sz w:val="32"/>
          <w:szCs w:val="32"/>
          <w:lang w:val="en-US"/>
        </w:rPr>
      </w:pPr>
    </w:p>
    <w:p w14:paraId="6B6D841A" w14:textId="23011293" w:rsidR="002F7235" w:rsidRPr="00206C17" w:rsidRDefault="002F7235" w:rsidP="00206C17">
      <w:pPr>
        <w:pStyle w:val="Heading1"/>
      </w:pPr>
      <w:r w:rsidRPr="00206C17">
        <w:t>Key points</w:t>
      </w:r>
    </w:p>
    <w:p w14:paraId="193A00B5" w14:textId="77777777" w:rsidR="0055324F" w:rsidRDefault="00620EC2" w:rsidP="00206C17">
      <w:pPr>
        <w:pStyle w:val="Heading2"/>
        <w:spacing w:beforeLines="108" w:before="259"/>
      </w:pPr>
      <w:r w:rsidRPr="00206C17">
        <w:t>Extreme heat kills more Australians than any other form of natural disaster</w:t>
      </w:r>
      <w:r w:rsidR="00414B03" w:rsidRPr="00206C17">
        <w:t>.</w:t>
      </w:r>
      <w:r w:rsidR="00F10EA5" w:rsidRPr="00206C17">
        <w:t xml:space="preserve"> </w:t>
      </w:r>
      <w:r w:rsidR="00414B03" w:rsidRPr="00206C17">
        <w:t>P</w:t>
      </w:r>
      <w:r w:rsidRPr="00206C17">
        <w:t>eople experiencing disadvantage are the most impacted.</w:t>
      </w:r>
      <w:r w:rsidR="00A657B7" w:rsidRPr="00206C17">
        <w:t xml:space="preserve"> </w:t>
      </w:r>
    </w:p>
    <w:p w14:paraId="406BB22D" w14:textId="6139EE5A" w:rsidR="002F7235" w:rsidRPr="00206C17" w:rsidRDefault="00620EC2" w:rsidP="00206C17">
      <w:pPr>
        <w:pStyle w:val="Heading2"/>
        <w:spacing w:beforeLines="108" w:before="259"/>
      </w:pPr>
      <w:r w:rsidRPr="00206C17">
        <w:t xml:space="preserve">For some </w:t>
      </w:r>
      <w:proofErr w:type="gramStart"/>
      <w:r w:rsidRPr="00206C17">
        <w:t>people</w:t>
      </w:r>
      <w:proofErr w:type="gramEnd"/>
      <w:r w:rsidRPr="00206C17">
        <w:t xml:space="preserve"> a heatwave means blasting an air-conditioner all day or taking a dip at the local pool</w:t>
      </w:r>
      <w:r w:rsidR="00761C92" w:rsidRPr="00206C17">
        <w:t>. B</w:t>
      </w:r>
      <w:r w:rsidRPr="00206C17">
        <w:t>ut for others it means physical sickness, mental illness, financial hardship, family violence, social isolation and being cut off from essential services.</w:t>
      </w:r>
      <w:r w:rsidR="00F10EA5" w:rsidRPr="00206C17">
        <w:t xml:space="preserve"> </w:t>
      </w:r>
      <w:r w:rsidR="002F7235" w:rsidRPr="00206C17">
        <w:t>People are more vulnerable to heat if they</w:t>
      </w:r>
      <w:r w:rsidR="002F7235" w:rsidRPr="00206C17">
        <w:t>:</w:t>
      </w:r>
    </w:p>
    <w:p w14:paraId="7E9F50F2" w14:textId="77777777" w:rsidR="002F7235" w:rsidRPr="00206C17" w:rsidRDefault="002F7235" w:rsidP="00206C17">
      <w:pPr>
        <w:spacing w:beforeLines="108" w:before="259" w:line="295" w:lineRule="auto"/>
        <w:rPr>
          <w:rFonts w:ascii="Arial" w:hAnsi="Arial" w:cs="Arial"/>
          <w:b/>
          <w:bCs/>
          <w:sz w:val="19"/>
          <w:szCs w:val="19"/>
          <w:lang w:val="en-US"/>
        </w:rPr>
      </w:pPr>
    </w:p>
    <w:p w14:paraId="68914A7A" w14:textId="77777777" w:rsidR="002F7235" w:rsidRPr="00206C17" w:rsidRDefault="002F7235" w:rsidP="00206C17">
      <w:pPr>
        <w:pStyle w:val="ListParagraph"/>
        <w:numPr>
          <w:ilvl w:val="0"/>
          <w:numId w:val="1"/>
        </w:numPr>
        <w:spacing w:beforeLines="108" w:before="259" w:line="295" w:lineRule="auto"/>
        <w:rPr>
          <w:rFonts w:ascii="Arial" w:hAnsi="Arial" w:cs="Arial"/>
          <w:sz w:val="19"/>
          <w:szCs w:val="19"/>
          <w:lang w:val="en-US"/>
        </w:rPr>
        <w:sectPr w:rsidR="002F7235" w:rsidRPr="00206C17" w:rsidSect="00206C17">
          <w:pgSz w:w="11906" w:h="16838"/>
          <w:pgMar w:top="284" w:right="1134" w:bottom="1134" w:left="1134" w:header="708" w:footer="708" w:gutter="0"/>
          <w:cols w:space="708"/>
          <w:docGrid w:linePitch="360"/>
        </w:sectPr>
      </w:pPr>
    </w:p>
    <w:p w14:paraId="40F143A2" w14:textId="37F3F737" w:rsidR="002F7235" w:rsidRPr="00206C17" w:rsidRDefault="003723C5" w:rsidP="00206C17">
      <w:pPr>
        <w:pStyle w:val="ListParagraph"/>
        <w:numPr>
          <w:ilvl w:val="0"/>
          <w:numId w:val="1"/>
        </w:numPr>
        <w:spacing w:beforeLines="108" w:before="259" w:line="295" w:lineRule="auto"/>
        <w:rPr>
          <w:rFonts w:ascii="Arial" w:hAnsi="Arial" w:cs="Arial"/>
          <w:sz w:val="19"/>
          <w:szCs w:val="19"/>
          <w:lang w:val="en-US"/>
        </w:rPr>
      </w:pPr>
      <w:r w:rsidRPr="00206C17">
        <w:rPr>
          <w:rFonts w:ascii="Arial" w:hAnsi="Arial" w:cs="Arial"/>
          <w:sz w:val="19"/>
          <w:szCs w:val="19"/>
          <w:lang w:val="en-US"/>
        </w:rPr>
        <w:t>Are y</w:t>
      </w:r>
      <w:r w:rsidR="002F7235" w:rsidRPr="00206C17">
        <w:rPr>
          <w:rFonts w:ascii="Arial" w:hAnsi="Arial" w:cs="Arial"/>
          <w:sz w:val="19"/>
          <w:szCs w:val="19"/>
          <w:lang w:val="en-US"/>
        </w:rPr>
        <w:t xml:space="preserve">oung or </w:t>
      </w:r>
      <w:proofErr w:type="gramStart"/>
      <w:r w:rsidR="002F7235" w:rsidRPr="00206C17">
        <w:rPr>
          <w:rFonts w:ascii="Arial" w:hAnsi="Arial" w:cs="Arial"/>
          <w:sz w:val="19"/>
          <w:szCs w:val="19"/>
          <w:lang w:val="en-US"/>
        </w:rPr>
        <w:t>old</w:t>
      </w:r>
      <w:r w:rsidR="009B693B" w:rsidRPr="00206C17">
        <w:rPr>
          <w:rFonts w:ascii="Arial" w:hAnsi="Arial" w:cs="Arial"/>
          <w:sz w:val="19"/>
          <w:szCs w:val="19"/>
          <w:lang w:val="en-US"/>
        </w:rPr>
        <w:t>er</w:t>
      </w:r>
      <w:proofErr w:type="gramEnd"/>
    </w:p>
    <w:p w14:paraId="02BC711A" w14:textId="02BBD3D5" w:rsidR="002F7235" w:rsidRPr="00206C17" w:rsidRDefault="009B693B" w:rsidP="00206C17">
      <w:pPr>
        <w:pStyle w:val="ListParagraph"/>
        <w:numPr>
          <w:ilvl w:val="0"/>
          <w:numId w:val="1"/>
        </w:numPr>
        <w:spacing w:beforeLines="108" w:before="259" w:line="295" w:lineRule="auto"/>
        <w:rPr>
          <w:rFonts w:ascii="Arial" w:hAnsi="Arial" w:cs="Arial"/>
          <w:sz w:val="19"/>
          <w:szCs w:val="19"/>
          <w:lang w:val="en-US"/>
        </w:rPr>
      </w:pPr>
      <w:r w:rsidRPr="00206C17">
        <w:rPr>
          <w:rFonts w:ascii="Arial" w:hAnsi="Arial" w:cs="Arial"/>
          <w:sz w:val="19"/>
          <w:szCs w:val="19"/>
          <w:lang w:val="en-US"/>
        </w:rPr>
        <w:t>C</w:t>
      </w:r>
      <w:r w:rsidR="002F7235" w:rsidRPr="00206C17">
        <w:rPr>
          <w:rFonts w:ascii="Arial" w:hAnsi="Arial" w:cs="Arial"/>
          <w:sz w:val="19"/>
          <w:szCs w:val="19"/>
          <w:lang w:val="en-US"/>
        </w:rPr>
        <w:t xml:space="preserve">an’t afford air-conditioning or a </w:t>
      </w:r>
      <w:proofErr w:type="gramStart"/>
      <w:r w:rsidR="002F7235" w:rsidRPr="00206C17">
        <w:rPr>
          <w:rFonts w:ascii="Arial" w:hAnsi="Arial" w:cs="Arial"/>
          <w:sz w:val="19"/>
          <w:szCs w:val="19"/>
          <w:lang w:val="en-US"/>
        </w:rPr>
        <w:t>car</w:t>
      </w:r>
      <w:proofErr w:type="gramEnd"/>
    </w:p>
    <w:p w14:paraId="124B9E5B" w14:textId="4CCA7058" w:rsidR="002F7235" w:rsidRPr="00206C17" w:rsidRDefault="00D609D2" w:rsidP="00206C17">
      <w:pPr>
        <w:pStyle w:val="ListParagraph"/>
        <w:numPr>
          <w:ilvl w:val="0"/>
          <w:numId w:val="1"/>
        </w:numPr>
        <w:spacing w:beforeLines="108" w:before="259" w:line="295" w:lineRule="auto"/>
        <w:rPr>
          <w:rFonts w:ascii="Arial" w:hAnsi="Arial" w:cs="Arial"/>
          <w:sz w:val="19"/>
          <w:szCs w:val="19"/>
          <w:lang w:val="en-US"/>
        </w:rPr>
      </w:pPr>
      <w:r w:rsidRPr="00206C17">
        <w:rPr>
          <w:rFonts w:ascii="Arial" w:hAnsi="Arial" w:cs="Arial"/>
          <w:sz w:val="19"/>
          <w:szCs w:val="19"/>
          <w:lang w:val="en-US"/>
        </w:rPr>
        <w:t>D</w:t>
      </w:r>
      <w:r w:rsidR="002F7235" w:rsidRPr="00206C17">
        <w:rPr>
          <w:rFonts w:ascii="Arial" w:hAnsi="Arial" w:cs="Arial"/>
          <w:sz w:val="19"/>
          <w:szCs w:val="19"/>
          <w:lang w:val="en-US"/>
        </w:rPr>
        <w:t xml:space="preserve">on’t speak </w:t>
      </w:r>
      <w:proofErr w:type="gramStart"/>
      <w:r w:rsidR="002F7235" w:rsidRPr="00206C17">
        <w:rPr>
          <w:rFonts w:ascii="Arial" w:hAnsi="Arial" w:cs="Arial"/>
          <w:sz w:val="19"/>
          <w:szCs w:val="19"/>
          <w:lang w:val="en-US"/>
        </w:rPr>
        <w:t>English</w:t>
      </w:r>
      <w:proofErr w:type="gramEnd"/>
    </w:p>
    <w:p w14:paraId="7A06CD78" w14:textId="5767562C" w:rsidR="002F7235" w:rsidRPr="00206C17" w:rsidRDefault="004D15E1" w:rsidP="00206C17">
      <w:pPr>
        <w:pStyle w:val="ListParagraph"/>
        <w:numPr>
          <w:ilvl w:val="0"/>
          <w:numId w:val="1"/>
        </w:numPr>
        <w:spacing w:beforeLines="108" w:before="259" w:line="295" w:lineRule="auto"/>
        <w:rPr>
          <w:rFonts w:ascii="Arial" w:hAnsi="Arial" w:cs="Arial"/>
          <w:sz w:val="19"/>
          <w:szCs w:val="19"/>
          <w:lang w:val="en-US"/>
        </w:rPr>
      </w:pPr>
      <w:r w:rsidRPr="00206C17">
        <w:rPr>
          <w:rFonts w:ascii="Arial" w:hAnsi="Arial" w:cs="Arial"/>
          <w:sz w:val="19"/>
          <w:szCs w:val="19"/>
          <w:lang w:val="en-US"/>
        </w:rPr>
        <w:t>L</w:t>
      </w:r>
      <w:r w:rsidR="002F7235" w:rsidRPr="00206C17">
        <w:rPr>
          <w:rFonts w:ascii="Arial" w:hAnsi="Arial" w:cs="Arial"/>
          <w:sz w:val="19"/>
          <w:szCs w:val="19"/>
          <w:lang w:val="en-US"/>
        </w:rPr>
        <w:t>ive in a rental home or public housing</w:t>
      </w:r>
    </w:p>
    <w:p w14:paraId="72055F37" w14:textId="33D2B6F3" w:rsidR="002F7235" w:rsidRPr="00206C17" w:rsidRDefault="007E1DE0" w:rsidP="00206C17">
      <w:pPr>
        <w:pStyle w:val="ListParagraph"/>
        <w:numPr>
          <w:ilvl w:val="0"/>
          <w:numId w:val="1"/>
        </w:numPr>
        <w:spacing w:beforeLines="108" w:before="259" w:line="295" w:lineRule="auto"/>
        <w:rPr>
          <w:rFonts w:ascii="Arial" w:hAnsi="Arial" w:cs="Arial"/>
          <w:sz w:val="19"/>
          <w:szCs w:val="19"/>
          <w:lang w:val="en-US"/>
        </w:rPr>
      </w:pPr>
      <w:r w:rsidRPr="00206C17">
        <w:rPr>
          <w:rFonts w:ascii="Arial" w:hAnsi="Arial" w:cs="Arial"/>
          <w:sz w:val="19"/>
          <w:szCs w:val="19"/>
          <w:lang w:val="en-US"/>
        </w:rPr>
        <w:t>Are s</w:t>
      </w:r>
      <w:r w:rsidR="002F7235" w:rsidRPr="00206C17">
        <w:rPr>
          <w:rFonts w:ascii="Arial" w:hAnsi="Arial" w:cs="Arial"/>
          <w:sz w:val="19"/>
          <w:szCs w:val="19"/>
          <w:lang w:val="en-US"/>
        </w:rPr>
        <w:t>leep</w:t>
      </w:r>
      <w:r w:rsidR="003723C5" w:rsidRPr="00206C17">
        <w:rPr>
          <w:rFonts w:ascii="Arial" w:hAnsi="Arial" w:cs="Arial"/>
          <w:sz w:val="19"/>
          <w:szCs w:val="19"/>
          <w:lang w:val="en-US"/>
        </w:rPr>
        <w:t>ing</w:t>
      </w:r>
      <w:r w:rsidR="002F7235" w:rsidRPr="00206C17">
        <w:rPr>
          <w:rFonts w:ascii="Arial" w:hAnsi="Arial" w:cs="Arial"/>
          <w:sz w:val="19"/>
          <w:szCs w:val="19"/>
          <w:lang w:val="en-US"/>
        </w:rPr>
        <w:t xml:space="preserve"> rough</w:t>
      </w:r>
      <w:r w:rsidR="004D15E1" w:rsidRPr="00206C17">
        <w:rPr>
          <w:rFonts w:ascii="Arial" w:hAnsi="Arial" w:cs="Arial"/>
          <w:sz w:val="19"/>
          <w:szCs w:val="19"/>
          <w:lang w:val="en-US"/>
        </w:rPr>
        <w:t xml:space="preserve"> (homeless)</w:t>
      </w:r>
    </w:p>
    <w:p w14:paraId="5322AD1A" w14:textId="30D70A72" w:rsidR="002F7235" w:rsidRPr="00206C17" w:rsidRDefault="007E1DE0" w:rsidP="00206C17">
      <w:pPr>
        <w:pStyle w:val="ListParagraph"/>
        <w:numPr>
          <w:ilvl w:val="0"/>
          <w:numId w:val="1"/>
        </w:numPr>
        <w:spacing w:beforeLines="108" w:before="259" w:line="295" w:lineRule="auto"/>
        <w:rPr>
          <w:rFonts w:ascii="Arial" w:hAnsi="Arial" w:cs="Arial"/>
          <w:sz w:val="19"/>
          <w:szCs w:val="19"/>
          <w:lang w:val="en-US"/>
        </w:rPr>
      </w:pPr>
      <w:r w:rsidRPr="00206C17">
        <w:rPr>
          <w:rFonts w:ascii="Arial" w:hAnsi="Arial" w:cs="Arial"/>
          <w:sz w:val="19"/>
          <w:szCs w:val="19"/>
          <w:lang w:val="en-US"/>
        </w:rPr>
        <w:t>Are p</w:t>
      </w:r>
      <w:r w:rsidR="002F7235" w:rsidRPr="00206C17">
        <w:rPr>
          <w:rFonts w:ascii="Arial" w:hAnsi="Arial" w:cs="Arial"/>
          <w:sz w:val="19"/>
          <w:szCs w:val="19"/>
          <w:lang w:val="en-US"/>
        </w:rPr>
        <w:t>regnant</w:t>
      </w:r>
      <w:r w:rsidR="0082371E" w:rsidRPr="00206C17">
        <w:rPr>
          <w:rFonts w:ascii="Arial" w:hAnsi="Arial" w:cs="Arial"/>
          <w:sz w:val="19"/>
          <w:szCs w:val="19"/>
          <w:lang w:val="en-US"/>
        </w:rPr>
        <w:t xml:space="preserve"> or e</w:t>
      </w:r>
      <w:r w:rsidR="002F7235" w:rsidRPr="00206C17">
        <w:rPr>
          <w:rFonts w:ascii="Arial" w:hAnsi="Arial" w:cs="Arial"/>
          <w:sz w:val="19"/>
          <w:szCs w:val="19"/>
          <w:lang w:val="en-US"/>
        </w:rPr>
        <w:t>xperienc</w:t>
      </w:r>
      <w:r w:rsidR="0055324F">
        <w:rPr>
          <w:rFonts w:ascii="Arial" w:hAnsi="Arial" w:cs="Arial"/>
          <w:sz w:val="19"/>
          <w:szCs w:val="19"/>
          <w:lang w:val="en-US"/>
        </w:rPr>
        <w:t>ing</w:t>
      </w:r>
      <w:r w:rsidR="002F7235" w:rsidRPr="00206C17">
        <w:rPr>
          <w:rFonts w:ascii="Arial" w:hAnsi="Arial" w:cs="Arial"/>
          <w:sz w:val="19"/>
          <w:szCs w:val="19"/>
          <w:lang w:val="en-US"/>
        </w:rPr>
        <w:t xml:space="preserve"> </w:t>
      </w:r>
      <w:r w:rsidR="004D15E1" w:rsidRPr="00206C17">
        <w:rPr>
          <w:rFonts w:ascii="Arial" w:hAnsi="Arial" w:cs="Arial"/>
          <w:sz w:val="19"/>
          <w:szCs w:val="19"/>
          <w:lang w:val="en-US"/>
        </w:rPr>
        <w:t xml:space="preserve">family </w:t>
      </w:r>
      <w:proofErr w:type="gramStart"/>
      <w:r w:rsidR="002F7235" w:rsidRPr="00206C17">
        <w:rPr>
          <w:rFonts w:ascii="Arial" w:hAnsi="Arial" w:cs="Arial"/>
          <w:sz w:val="19"/>
          <w:szCs w:val="19"/>
          <w:lang w:val="en-US"/>
        </w:rPr>
        <w:t>violence</w:t>
      </w:r>
      <w:proofErr w:type="gramEnd"/>
    </w:p>
    <w:p w14:paraId="74579C7A" w14:textId="76F26980" w:rsidR="002F7235" w:rsidRPr="00206C17" w:rsidRDefault="004D15E1" w:rsidP="00206C17">
      <w:pPr>
        <w:pStyle w:val="ListParagraph"/>
        <w:numPr>
          <w:ilvl w:val="0"/>
          <w:numId w:val="1"/>
        </w:numPr>
        <w:spacing w:beforeLines="108" w:before="259" w:line="295" w:lineRule="auto"/>
        <w:rPr>
          <w:rFonts w:ascii="Arial" w:hAnsi="Arial" w:cs="Arial"/>
          <w:sz w:val="19"/>
          <w:szCs w:val="19"/>
          <w:lang w:val="en-US"/>
        </w:rPr>
      </w:pPr>
      <w:r w:rsidRPr="00206C17">
        <w:rPr>
          <w:rFonts w:ascii="Arial" w:hAnsi="Arial" w:cs="Arial"/>
          <w:sz w:val="19"/>
          <w:szCs w:val="19"/>
          <w:lang w:val="en-US"/>
        </w:rPr>
        <w:t>W</w:t>
      </w:r>
      <w:r w:rsidR="002F7235" w:rsidRPr="00206C17">
        <w:rPr>
          <w:rFonts w:ascii="Arial" w:hAnsi="Arial" w:cs="Arial"/>
          <w:sz w:val="19"/>
          <w:szCs w:val="19"/>
          <w:lang w:val="en-US"/>
        </w:rPr>
        <w:t xml:space="preserve">ork outside or have an insecure </w:t>
      </w:r>
      <w:proofErr w:type="gramStart"/>
      <w:r w:rsidR="002F7235" w:rsidRPr="00206C17">
        <w:rPr>
          <w:rFonts w:ascii="Arial" w:hAnsi="Arial" w:cs="Arial"/>
          <w:sz w:val="19"/>
          <w:szCs w:val="19"/>
          <w:lang w:val="en-US"/>
        </w:rPr>
        <w:t>job</w:t>
      </w:r>
      <w:proofErr w:type="gramEnd"/>
    </w:p>
    <w:p w14:paraId="323F45F6" w14:textId="70F5E195" w:rsidR="002F7235" w:rsidRPr="00206C17" w:rsidRDefault="004D15E1" w:rsidP="00206C17">
      <w:pPr>
        <w:pStyle w:val="ListParagraph"/>
        <w:numPr>
          <w:ilvl w:val="0"/>
          <w:numId w:val="1"/>
        </w:numPr>
        <w:spacing w:beforeLines="108" w:before="259" w:line="295" w:lineRule="auto"/>
        <w:rPr>
          <w:rFonts w:ascii="Arial" w:hAnsi="Arial" w:cs="Arial"/>
          <w:sz w:val="19"/>
          <w:szCs w:val="19"/>
          <w:lang w:val="en-US"/>
        </w:rPr>
      </w:pPr>
      <w:r w:rsidRPr="00206C17">
        <w:rPr>
          <w:rFonts w:ascii="Arial" w:hAnsi="Arial" w:cs="Arial"/>
          <w:sz w:val="19"/>
          <w:szCs w:val="19"/>
          <w:lang w:val="en-US"/>
        </w:rPr>
        <w:t>H</w:t>
      </w:r>
      <w:r w:rsidR="002F7235" w:rsidRPr="00206C17">
        <w:rPr>
          <w:rFonts w:ascii="Arial" w:hAnsi="Arial" w:cs="Arial"/>
          <w:sz w:val="19"/>
          <w:szCs w:val="19"/>
          <w:lang w:val="en-US"/>
        </w:rPr>
        <w:t xml:space="preserve">ave a disability or health </w:t>
      </w:r>
      <w:proofErr w:type="gramStart"/>
      <w:r w:rsidR="002F7235" w:rsidRPr="00206C17">
        <w:rPr>
          <w:rFonts w:ascii="Arial" w:hAnsi="Arial" w:cs="Arial"/>
          <w:sz w:val="19"/>
          <w:szCs w:val="19"/>
          <w:lang w:val="en-US"/>
        </w:rPr>
        <w:t>condition</w:t>
      </w:r>
      <w:proofErr w:type="gramEnd"/>
    </w:p>
    <w:p w14:paraId="2CF1B337" w14:textId="0710E457" w:rsidR="002F7235" w:rsidRPr="00206C17" w:rsidRDefault="002F7235" w:rsidP="00206C17">
      <w:pPr>
        <w:spacing w:beforeLines="108" w:before="259" w:line="295" w:lineRule="auto"/>
        <w:rPr>
          <w:rFonts w:ascii="Arial" w:hAnsi="Arial" w:cs="Arial"/>
          <w:sz w:val="19"/>
          <w:szCs w:val="19"/>
          <w:lang w:val="en-US"/>
        </w:rPr>
        <w:sectPr w:rsidR="002F7235" w:rsidRPr="00206C17" w:rsidSect="004D15E1">
          <w:type w:val="continuous"/>
          <w:pgSz w:w="11906" w:h="16838"/>
          <w:pgMar w:top="426" w:right="1134" w:bottom="1134" w:left="1134" w:header="708" w:footer="708" w:gutter="0"/>
          <w:cols w:num="2" w:space="454"/>
          <w:docGrid w:linePitch="360"/>
        </w:sectPr>
      </w:pPr>
    </w:p>
    <w:p w14:paraId="1A807764" w14:textId="1491F5C4" w:rsidR="009B693B" w:rsidRPr="00206C17" w:rsidRDefault="00D904E2" w:rsidP="00206C17">
      <w:pPr>
        <w:pStyle w:val="Heading1"/>
      </w:pPr>
      <w:r w:rsidRPr="00206C17">
        <w:t>Number crunching</w:t>
      </w:r>
    </w:p>
    <w:tbl>
      <w:tblPr>
        <w:tblStyle w:val="TableGrid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584090" w:rsidRPr="00206C17" w14:paraId="55C1EEDA" w14:textId="77777777" w:rsidTr="00B6483E">
        <w:trPr>
          <w:jc w:val="center"/>
        </w:trPr>
        <w:tc>
          <w:tcPr>
            <w:tcW w:w="2975" w:type="dxa"/>
            <w:vAlign w:val="center"/>
          </w:tcPr>
          <w:p w14:paraId="6EF540A3" w14:textId="78BBFB63" w:rsidR="00584090" w:rsidRPr="00206C17" w:rsidRDefault="00584090" w:rsidP="00206C17">
            <w:pPr>
              <w:spacing w:beforeLines="108" w:before="259" w:line="295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206C17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02F30433" wp14:editId="5C7FD35D">
                  <wp:extent cx="540000" cy="540000"/>
                  <wp:effectExtent l="0" t="0" r="0" b="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br/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br/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 xml:space="preserve">More than 600 Victorians </w:t>
            </w:r>
            <w:r w:rsidR="009B693B" w:rsidRPr="00206C17">
              <w:rPr>
                <w:rFonts w:ascii="Arial" w:hAnsi="Arial" w:cs="Arial"/>
                <w:sz w:val="19"/>
                <w:szCs w:val="19"/>
                <w:lang w:val="en-US"/>
              </w:rPr>
              <w:br/>
            </w:r>
            <w:r w:rsidR="0092299A" w:rsidRPr="00206C17">
              <w:rPr>
                <w:rFonts w:ascii="Arial" w:hAnsi="Arial" w:cs="Arial"/>
                <w:sz w:val="19"/>
                <w:szCs w:val="19"/>
                <w:lang w:val="en-US"/>
              </w:rPr>
              <w:t>were</w:t>
            </w:r>
            <w:r w:rsidR="00DF7687" w:rsidRPr="00206C17">
              <w:rPr>
                <w:rFonts w:ascii="Arial" w:hAnsi="Arial" w:cs="Arial"/>
                <w:sz w:val="19"/>
                <w:szCs w:val="19"/>
                <w:lang w:val="en-US"/>
              </w:rPr>
              <w:t xml:space="preserve"> treat</w:t>
            </w:r>
            <w:r w:rsidR="0092299A" w:rsidRPr="00206C17">
              <w:rPr>
                <w:rFonts w:ascii="Arial" w:hAnsi="Arial" w:cs="Arial"/>
                <w:sz w:val="19"/>
                <w:szCs w:val="19"/>
                <w:lang w:val="en-US"/>
              </w:rPr>
              <w:t>ed</w:t>
            </w:r>
            <w:r w:rsidR="00DF7687" w:rsidRPr="00206C17">
              <w:rPr>
                <w:rFonts w:ascii="Arial" w:hAnsi="Arial" w:cs="Arial"/>
                <w:sz w:val="19"/>
                <w:szCs w:val="19"/>
                <w:lang w:val="en-US"/>
              </w:rPr>
              <w:t xml:space="preserve"> in</w:t>
            </w:r>
            <w:r w:rsidR="0092299A" w:rsidRPr="00206C17">
              <w:rPr>
                <w:rFonts w:ascii="Arial" w:hAnsi="Arial" w:cs="Arial"/>
                <w:sz w:val="19"/>
                <w:szCs w:val="19"/>
                <w:lang w:val="en-US"/>
              </w:rPr>
              <w:t xml:space="preserve"> h</w:t>
            </w:r>
            <w:r w:rsidR="00DF7687" w:rsidRPr="00206C17">
              <w:rPr>
                <w:rFonts w:ascii="Arial" w:hAnsi="Arial" w:cs="Arial"/>
                <w:sz w:val="19"/>
                <w:szCs w:val="19"/>
                <w:lang w:val="en-US"/>
              </w:rPr>
              <w:t xml:space="preserve">ospital </w:t>
            </w:r>
            <w:r w:rsidR="005E211A" w:rsidRPr="00206C17">
              <w:rPr>
                <w:rFonts w:ascii="Arial" w:hAnsi="Arial" w:cs="Arial"/>
                <w:sz w:val="19"/>
                <w:szCs w:val="19"/>
                <w:lang w:val="en-US"/>
              </w:rPr>
              <w:t>due</w:t>
            </w:r>
            <w:r w:rsidR="005E211A" w:rsidRPr="00206C17">
              <w:rPr>
                <w:rFonts w:ascii="Arial" w:hAnsi="Arial" w:cs="Arial"/>
                <w:sz w:val="19"/>
                <w:szCs w:val="19"/>
                <w:lang w:val="en-US"/>
              </w:rPr>
              <w:br/>
              <w:t xml:space="preserve">to </w:t>
            </w:r>
            <w:r w:rsidR="00DF7687" w:rsidRPr="00206C17">
              <w:rPr>
                <w:rFonts w:ascii="Arial" w:hAnsi="Arial" w:cs="Arial"/>
                <w:sz w:val="19"/>
                <w:szCs w:val="19"/>
                <w:lang w:val="en-US"/>
              </w:rPr>
              <w:t>the</w:t>
            </w:r>
            <w:r w:rsidR="0092299A" w:rsidRPr="00206C1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>2014 heatwave.</w:t>
            </w:r>
          </w:p>
        </w:tc>
        <w:tc>
          <w:tcPr>
            <w:tcW w:w="2975" w:type="dxa"/>
          </w:tcPr>
          <w:p w14:paraId="51BD9F8E" w14:textId="5E2C780E" w:rsidR="00584090" w:rsidRPr="00206C17" w:rsidRDefault="00584090" w:rsidP="00206C17">
            <w:pPr>
              <w:spacing w:beforeLines="108" w:before="259" w:line="295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206C17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2EC79220" wp14:editId="3717653E">
                  <wp:extent cx="540000" cy="540000"/>
                  <wp:effectExtent l="0" t="0" r="0" b="0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br/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br/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 xml:space="preserve">The number of </w:t>
            </w:r>
            <w:r w:rsidR="0055324F">
              <w:rPr>
                <w:rFonts w:ascii="Arial" w:hAnsi="Arial" w:cs="Arial"/>
                <w:sz w:val="19"/>
                <w:szCs w:val="19"/>
                <w:lang w:val="en-US"/>
              </w:rPr>
              <w:t>‘</w:t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 xml:space="preserve">very hot </w:t>
            </w:r>
            <w:r w:rsidR="009B693B" w:rsidRPr="00206C17">
              <w:rPr>
                <w:rFonts w:ascii="Arial" w:hAnsi="Arial" w:cs="Arial"/>
                <w:sz w:val="19"/>
                <w:szCs w:val="19"/>
                <w:lang w:val="en-US"/>
              </w:rPr>
              <w:br/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>days</w:t>
            </w:r>
            <w:r w:rsidR="0055324F">
              <w:rPr>
                <w:rFonts w:ascii="Arial" w:hAnsi="Arial" w:cs="Arial"/>
                <w:sz w:val="19"/>
                <w:szCs w:val="19"/>
                <w:lang w:val="en-US"/>
              </w:rPr>
              <w:t>’</w:t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 xml:space="preserve"> in Victoria is on track</w:t>
            </w:r>
            <w:r w:rsidR="009B693B" w:rsidRPr="00206C17">
              <w:rPr>
                <w:rFonts w:ascii="Arial" w:hAnsi="Arial" w:cs="Arial"/>
                <w:sz w:val="19"/>
                <w:szCs w:val="19"/>
                <w:lang w:val="en-US"/>
              </w:rPr>
              <w:br/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>to double by 2050.</w:t>
            </w:r>
          </w:p>
        </w:tc>
        <w:tc>
          <w:tcPr>
            <w:tcW w:w="2976" w:type="dxa"/>
          </w:tcPr>
          <w:p w14:paraId="729EEB9E" w14:textId="4D7F6700" w:rsidR="00584090" w:rsidRPr="00206C17" w:rsidRDefault="00584090" w:rsidP="00206C17">
            <w:pPr>
              <w:spacing w:beforeLines="108" w:before="259" w:line="295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206C17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1BBD46D6" wp14:editId="405EBF76">
                  <wp:extent cx="540000" cy="540000"/>
                  <wp:effectExtent l="0" t="0" r="0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br/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br/>
            </w:r>
            <w:proofErr w:type="gramStart"/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>Ther</w:t>
            </w:r>
            <w:r w:rsidR="005D2B1D" w:rsidRPr="00206C17">
              <w:rPr>
                <w:rFonts w:ascii="Arial" w:hAnsi="Arial" w:cs="Arial"/>
                <w:sz w:val="19"/>
                <w:szCs w:val="19"/>
                <w:lang w:val="en-US"/>
              </w:rPr>
              <w:t>e’</w:t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proofErr w:type="gramEnd"/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 xml:space="preserve"> no </w:t>
            </w:r>
            <w:r w:rsidR="0092299A" w:rsidRPr="00206C17">
              <w:rPr>
                <w:rFonts w:ascii="Arial" w:hAnsi="Arial" w:cs="Arial"/>
                <w:sz w:val="19"/>
                <w:szCs w:val="19"/>
                <w:lang w:val="en-US"/>
              </w:rPr>
              <w:t xml:space="preserve">official </w:t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>data on how</w:t>
            </w:r>
            <w:r w:rsidR="009B693B" w:rsidRPr="00206C17">
              <w:rPr>
                <w:rFonts w:ascii="Arial" w:hAnsi="Arial" w:cs="Arial"/>
                <w:sz w:val="19"/>
                <w:szCs w:val="19"/>
                <w:lang w:val="en-US"/>
              </w:rPr>
              <w:br/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>many Victorians are killed</w:t>
            </w:r>
            <w:r w:rsidR="009B693B" w:rsidRPr="00206C17">
              <w:rPr>
                <w:rFonts w:ascii="Arial" w:hAnsi="Arial" w:cs="Arial"/>
                <w:sz w:val="19"/>
                <w:szCs w:val="19"/>
                <w:lang w:val="en-US"/>
              </w:rPr>
              <w:br/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 xml:space="preserve">by extreme heat </w:t>
            </w:r>
            <w:r w:rsidR="005D2B1D" w:rsidRPr="00206C17">
              <w:rPr>
                <w:rFonts w:ascii="Arial" w:hAnsi="Arial" w:cs="Arial"/>
                <w:sz w:val="19"/>
                <w:szCs w:val="19"/>
                <w:lang w:val="en-US"/>
              </w:rPr>
              <w:t xml:space="preserve">each </w:t>
            </w:r>
            <w:r w:rsidRPr="00206C17">
              <w:rPr>
                <w:rFonts w:ascii="Arial" w:hAnsi="Arial" w:cs="Arial"/>
                <w:sz w:val="19"/>
                <w:szCs w:val="19"/>
                <w:lang w:val="en-US"/>
              </w:rPr>
              <w:t>year.</w:t>
            </w:r>
          </w:p>
        </w:tc>
      </w:tr>
    </w:tbl>
    <w:p w14:paraId="754C88A6" w14:textId="2527443D" w:rsidR="002E7CD3" w:rsidRPr="00206C17" w:rsidRDefault="002E7CD3" w:rsidP="00206C17">
      <w:pPr>
        <w:pStyle w:val="Heading1"/>
      </w:pPr>
      <w:r w:rsidRPr="00206C17">
        <w:t xml:space="preserve">The community sector steps </w:t>
      </w:r>
      <w:proofErr w:type="gramStart"/>
      <w:r w:rsidR="00DC5C56" w:rsidRPr="00206C17">
        <w:t>up</w:t>
      </w:r>
      <w:proofErr w:type="gramEnd"/>
    </w:p>
    <w:p w14:paraId="5EE2B05F" w14:textId="36C4BFCD" w:rsidR="00C764D6" w:rsidRPr="00206C17" w:rsidRDefault="002E7CD3" w:rsidP="00206C17">
      <w:pPr>
        <w:pStyle w:val="Heading2"/>
        <w:spacing w:beforeLines="108" w:before="259"/>
      </w:pPr>
      <w:r w:rsidRPr="00206C17">
        <w:t xml:space="preserve">Community services </w:t>
      </w:r>
      <w:proofErr w:type="spellStart"/>
      <w:r w:rsidRPr="00206C17">
        <w:t>organisations</w:t>
      </w:r>
      <w:proofErr w:type="spellEnd"/>
      <w:r w:rsidRPr="00206C17">
        <w:t xml:space="preserve"> </w:t>
      </w:r>
      <w:r w:rsidR="00DC5C56" w:rsidRPr="00206C17">
        <w:t>are instrumental in helping people cope and keep cool</w:t>
      </w:r>
      <w:r w:rsidR="00140532" w:rsidRPr="00206C17">
        <w:t xml:space="preserve"> during extreme heat</w:t>
      </w:r>
      <w:r w:rsidR="00DC5C56" w:rsidRPr="00206C17">
        <w:t xml:space="preserve">. </w:t>
      </w:r>
      <w:r w:rsidRPr="00206C17">
        <w:t>The</w:t>
      </w:r>
      <w:r w:rsidR="00DC5C56" w:rsidRPr="00206C17">
        <w:t xml:space="preserve">y </w:t>
      </w:r>
      <w:proofErr w:type="gramStart"/>
      <w:r w:rsidRPr="00206C17">
        <w:t>open up</w:t>
      </w:r>
      <w:proofErr w:type="gramEnd"/>
      <w:r w:rsidRPr="00206C17">
        <w:t xml:space="preserve"> air-conditioned offices for people to shelter, call vulnerable clients to check on their welfare, and provide advice to clients about thermal comfort and energy usage, and more.</w:t>
      </w:r>
      <w:r w:rsidR="00206C17">
        <w:t xml:space="preserve"> </w:t>
      </w:r>
      <w:proofErr w:type="spellStart"/>
      <w:r w:rsidR="00DC5C56" w:rsidRPr="00206C17">
        <w:t>Organisations</w:t>
      </w:r>
      <w:proofErr w:type="spellEnd"/>
      <w:r w:rsidR="00DC5C56" w:rsidRPr="00206C17">
        <w:t xml:space="preserve"> </w:t>
      </w:r>
      <w:r w:rsidR="00DC5C56" w:rsidRPr="00206C17">
        <w:t xml:space="preserve">are rarely funded to </w:t>
      </w:r>
      <w:r w:rsidR="00DC5C56" w:rsidRPr="00206C17">
        <w:t xml:space="preserve">do this </w:t>
      </w:r>
      <w:r w:rsidR="00B07453" w:rsidRPr="00206C17">
        <w:t xml:space="preserve">critical </w:t>
      </w:r>
      <w:r w:rsidR="00DC5C56" w:rsidRPr="00206C17">
        <w:t>work</w:t>
      </w:r>
      <w:r w:rsidR="00B07453" w:rsidRPr="00206C17">
        <w:t>.</w:t>
      </w:r>
      <w:r w:rsidR="00DC5C56" w:rsidRPr="00206C17">
        <w:t xml:space="preserve"> </w:t>
      </w:r>
    </w:p>
    <w:p w14:paraId="59B4419C" w14:textId="2D9502C0" w:rsidR="00206C17" w:rsidRPr="00206C17" w:rsidRDefault="00206C17" w:rsidP="00206C17">
      <w:pPr>
        <w:pStyle w:val="Heading1"/>
      </w:pPr>
      <w:r>
        <w:t>What should be done?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9072"/>
      </w:tblGrid>
      <w:tr w:rsidR="00952211" w:rsidRPr="00206C17" w14:paraId="49CD83BA" w14:textId="77777777" w:rsidTr="00206C17">
        <w:trPr>
          <w:trHeight w:val="510"/>
        </w:trPr>
        <w:tc>
          <w:tcPr>
            <w:tcW w:w="567" w:type="dxa"/>
            <w:shd w:val="clear" w:color="auto" w:fill="4C6DB6"/>
            <w:vAlign w:val="center"/>
          </w:tcPr>
          <w:p w14:paraId="516F668D" w14:textId="4DA7EA53" w:rsidR="009E7B70" w:rsidRPr="00206C17" w:rsidRDefault="009E7B70" w:rsidP="00206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206C1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39BE04DE" w14:textId="772BBF53" w:rsidR="009E7B70" w:rsidRPr="00206C17" w:rsidRDefault="00861428" w:rsidP="00206C17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206C17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Upgrade housing quality and roll</w:t>
            </w:r>
            <w:r w:rsidR="0055324F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-</w:t>
            </w:r>
            <w:r w:rsidRPr="00206C17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out affordable air-conditioning.</w:t>
            </w:r>
          </w:p>
        </w:tc>
      </w:tr>
      <w:tr w:rsidR="00952211" w:rsidRPr="00206C17" w14:paraId="70F00818" w14:textId="77777777" w:rsidTr="00206C17">
        <w:trPr>
          <w:trHeight w:val="510"/>
        </w:trPr>
        <w:tc>
          <w:tcPr>
            <w:tcW w:w="567" w:type="dxa"/>
            <w:shd w:val="clear" w:color="auto" w:fill="4C6DB6"/>
            <w:vAlign w:val="center"/>
          </w:tcPr>
          <w:p w14:paraId="6C43508F" w14:textId="3DD55FD9" w:rsidR="009E7B70" w:rsidRPr="00206C17" w:rsidRDefault="009E7B70" w:rsidP="00206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206C1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D765D8E" w14:textId="74B41B33" w:rsidR="009E7B70" w:rsidRPr="00206C17" w:rsidRDefault="00861428" w:rsidP="00206C17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206C17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Provide communities with cool public places to shelter</w:t>
            </w:r>
            <w:r w:rsidR="00DE2011" w:rsidRPr="00206C17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,</w:t>
            </w:r>
            <w:r w:rsidRPr="00206C17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and a lot more parks and trees.</w:t>
            </w:r>
          </w:p>
        </w:tc>
      </w:tr>
      <w:tr w:rsidR="00952211" w:rsidRPr="00206C17" w14:paraId="562E51C9" w14:textId="77777777" w:rsidTr="00206C17">
        <w:trPr>
          <w:trHeight w:val="510"/>
        </w:trPr>
        <w:tc>
          <w:tcPr>
            <w:tcW w:w="567" w:type="dxa"/>
            <w:shd w:val="clear" w:color="auto" w:fill="4C6DB6"/>
            <w:vAlign w:val="center"/>
          </w:tcPr>
          <w:p w14:paraId="43737622" w14:textId="06A47DD9" w:rsidR="009E7B70" w:rsidRPr="00206C17" w:rsidRDefault="009E7B70" w:rsidP="00206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206C1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3F87C21B" w14:textId="2F3681B8" w:rsidR="009E7B70" w:rsidRPr="00206C17" w:rsidRDefault="00861428" w:rsidP="00206C17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206C17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Measure heat-related illness and deaths so we know who </w:t>
            </w:r>
            <w:r w:rsidR="00206C17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is </w:t>
            </w:r>
            <w:r w:rsidRPr="00206C17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harm</w:t>
            </w:r>
            <w:r w:rsidR="008A125C" w:rsidRPr="00206C17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ed</w:t>
            </w:r>
            <w:r w:rsidRPr="00206C17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and where they </w:t>
            </w:r>
            <w:r w:rsidR="00206C17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live</w:t>
            </w:r>
            <w:r w:rsidRPr="00206C17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="851" w:tblpY="793"/>
        <w:tblW w:w="45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2"/>
      </w:tblGrid>
      <w:tr w:rsidR="0055324F" w:rsidRPr="00206C17" w14:paraId="0366063D" w14:textId="77777777" w:rsidTr="0055324F">
        <w:tc>
          <w:tcPr>
            <w:tcW w:w="2581" w:type="pct"/>
            <w:shd w:val="clear" w:color="auto" w:fill="auto"/>
          </w:tcPr>
          <w:p w14:paraId="0508A991" w14:textId="3F9741C3" w:rsidR="00206C17" w:rsidRPr="0055324F" w:rsidRDefault="00206C17" w:rsidP="00206C17">
            <w:pPr>
              <w:spacing w:before="120" w:line="295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5324F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55324F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  <w:r w:rsidRPr="005532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My air-con was really great. But no-one told </w:t>
            </w:r>
            <w:r w:rsidR="0055324F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5532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 the electricity bill would be astronomical. You’re </w:t>
            </w:r>
            <w:proofErr w:type="gramStart"/>
            <w:r w:rsidRPr="0055324F">
              <w:rPr>
                <w:rFonts w:ascii="Arial" w:hAnsi="Arial" w:cs="Arial"/>
                <w:i/>
                <w:iCs/>
                <w:sz w:val="20"/>
                <w:szCs w:val="20"/>
              </w:rPr>
              <w:t>damned</w:t>
            </w:r>
            <w:proofErr w:type="gramEnd"/>
            <w:r w:rsidRPr="005532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if you do, damned if you don’t.”</w:t>
            </w:r>
          </w:p>
        </w:tc>
        <w:tc>
          <w:tcPr>
            <w:tcW w:w="2419" w:type="pct"/>
            <w:shd w:val="clear" w:color="auto" w:fill="auto"/>
          </w:tcPr>
          <w:p w14:paraId="385DD94C" w14:textId="20D80F8E" w:rsidR="00206C17" w:rsidRPr="0055324F" w:rsidRDefault="00206C17" w:rsidP="00206C17">
            <w:pPr>
              <w:spacing w:before="120" w:line="295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5324F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55324F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  <w:r w:rsidRPr="0055324F">
              <w:rPr>
                <w:rFonts w:ascii="Arial" w:hAnsi="Arial" w:cs="Arial"/>
                <w:i/>
                <w:iCs/>
                <w:sz w:val="20"/>
                <w:szCs w:val="20"/>
              </w:rPr>
              <w:t>Heat affects me health-wise. I get sick every single summer. Sick to the stomach. If it gets</w:t>
            </w:r>
            <w:r w:rsidRPr="0055324F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55324F">
              <w:rPr>
                <w:rFonts w:ascii="Arial" w:hAnsi="Arial" w:cs="Arial"/>
                <w:i/>
                <w:iCs/>
                <w:sz w:val="20"/>
                <w:szCs w:val="20"/>
              </w:rPr>
              <w:t>too hot, I feel like I need to throw up.</w:t>
            </w:r>
            <w:r w:rsidR="0055324F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</w:tc>
      </w:tr>
    </w:tbl>
    <w:p w14:paraId="185C6683" w14:textId="591B464F" w:rsidR="00206C17" w:rsidRPr="00206C17" w:rsidRDefault="00206C17" w:rsidP="00206C17">
      <w:pPr>
        <w:pStyle w:val="Heading1"/>
      </w:pPr>
      <w:r w:rsidRPr="00206C1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776B38ED" wp14:editId="48C1A43E">
                <wp:simplePos x="0" y="0"/>
                <wp:positionH relativeFrom="column">
                  <wp:posOffset>-66062</wp:posOffset>
                </wp:positionH>
                <wp:positionV relativeFrom="paragraph">
                  <wp:posOffset>408699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1CBB7" w14:textId="213E5997" w:rsidR="00123A55" w:rsidRPr="00206C17" w:rsidRDefault="00D904E2">
                            <w:pPr>
                              <w:rPr>
                                <w:rFonts w:ascii="Arial" w:hAnsi="Arial" w:cs="Arial"/>
                                <w:color w:val="D5DCE4" w:themeColor="text2" w:themeTint="33"/>
                                <w:sz w:val="220"/>
                                <w:szCs w:val="220"/>
                              </w:rPr>
                            </w:pPr>
                            <w:r w:rsidRPr="00206C17">
                              <w:rPr>
                                <w:rFonts w:ascii="Arial" w:hAnsi="Arial" w:cs="Arial"/>
                                <w:color w:val="D5DCE4" w:themeColor="text2" w:themeTint="33"/>
                                <w:sz w:val="220"/>
                                <w:szCs w:val="2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B3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32.2pt;width:185.9pt;height:110.6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zoPt&#10;ad4AAAAKAQAADwAAAAAAAAAAAAAAAABoBAAAZHJzL2Rvd25yZXYueG1sUEsFBgAAAAAEAAQA8wAA&#10;AHMFAAAAAA==&#10;" filled="f" stroked="f">
                <v:textbox style="mso-fit-shape-to-text:t">
                  <w:txbxContent>
                    <w:p w14:paraId="7641CBB7" w14:textId="213E5997" w:rsidR="00123A55" w:rsidRPr="00206C17" w:rsidRDefault="00D904E2">
                      <w:pPr>
                        <w:rPr>
                          <w:rFonts w:ascii="Arial" w:hAnsi="Arial" w:cs="Arial"/>
                          <w:color w:val="D5DCE4" w:themeColor="text2" w:themeTint="33"/>
                          <w:sz w:val="220"/>
                          <w:szCs w:val="220"/>
                        </w:rPr>
                      </w:pPr>
                      <w:r w:rsidRPr="00206C17">
                        <w:rPr>
                          <w:rFonts w:ascii="Arial" w:hAnsi="Arial" w:cs="Arial"/>
                          <w:color w:val="D5DCE4" w:themeColor="text2" w:themeTint="33"/>
                          <w:sz w:val="220"/>
                          <w:szCs w:val="22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Pr="00206C17">
        <w:t xml:space="preserve"> </w:t>
      </w:r>
      <w:r>
        <w:t>In their words</w:t>
      </w:r>
    </w:p>
    <w:p w14:paraId="53CEBDA1" w14:textId="2BD562FF" w:rsidR="00BD3C56" w:rsidRPr="00206C17" w:rsidRDefault="00BD3C56" w:rsidP="00206C17">
      <w:pPr>
        <w:pStyle w:val="Heading1"/>
      </w:pPr>
    </w:p>
    <w:p w14:paraId="599AF584" w14:textId="1A407BDC" w:rsidR="00206C17" w:rsidRPr="00206C17" w:rsidRDefault="00206C17" w:rsidP="00206C17">
      <w:pPr>
        <w:spacing w:beforeLines="108" w:before="259" w:line="295" w:lineRule="auto"/>
        <w:rPr>
          <w:rFonts w:ascii="Arial" w:hAnsi="Arial" w:cs="Arial"/>
          <w:sz w:val="19"/>
          <w:szCs w:val="19"/>
        </w:rPr>
      </w:pPr>
    </w:p>
    <w:sectPr w:rsidR="00206C17" w:rsidRPr="00206C17" w:rsidSect="00B3225F">
      <w:type w:val="continuous"/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158"/>
    <w:multiLevelType w:val="hybridMultilevel"/>
    <w:tmpl w:val="378A1D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41E7"/>
    <w:multiLevelType w:val="hybridMultilevel"/>
    <w:tmpl w:val="B0A2B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4261E"/>
    <w:multiLevelType w:val="hybridMultilevel"/>
    <w:tmpl w:val="32A8E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C2"/>
    <w:rsid w:val="000767AE"/>
    <w:rsid w:val="00084CE4"/>
    <w:rsid w:val="000F6B2A"/>
    <w:rsid w:val="00123A55"/>
    <w:rsid w:val="0014010C"/>
    <w:rsid w:val="00140532"/>
    <w:rsid w:val="00182367"/>
    <w:rsid w:val="001A21F3"/>
    <w:rsid w:val="001E3A48"/>
    <w:rsid w:val="00206C17"/>
    <w:rsid w:val="0023657D"/>
    <w:rsid w:val="002368ED"/>
    <w:rsid w:val="00243696"/>
    <w:rsid w:val="002B2105"/>
    <w:rsid w:val="002C1217"/>
    <w:rsid w:val="002E7CD3"/>
    <w:rsid w:val="002F7235"/>
    <w:rsid w:val="00325B0F"/>
    <w:rsid w:val="003723C5"/>
    <w:rsid w:val="00384496"/>
    <w:rsid w:val="00414B03"/>
    <w:rsid w:val="00442253"/>
    <w:rsid w:val="004B27A9"/>
    <w:rsid w:val="004D15E1"/>
    <w:rsid w:val="004F0B5B"/>
    <w:rsid w:val="0055324F"/>
    <w:rsid w:val="005549B6"/>
    <w:rsid w:val="00584090"/>
    <w:rsid w:val="005D2B1D"/>
    <w:rsid w:val="005E211A"/>
    <w:rsid w:val="00620EC2"/>
    <w:rsid w:val="00631380"/>
    <w:rsid w:val="006711CE"/>
    <w:rsid w:val="006C381E"/>
    <w:rsid w:val="007503C6"/>
    <w:rsid w:val="00761C92"/>
    <w:rsid w:val="007A1E78"/>
    <w:rsid w:val="007E1DE0"/>
    <w:rsid w:val="0082371E"/>
    <w:rsid w:val="00834C23"/>
    <w:rsid w:val="00861428"/>
    <w:rsid w:val="008A125C"/>
    <w:rsid w:val="0092299A"/>
    <w:rsid w:val="0092342C"/>
    <w:rsid w:val="00923BF0"/>
    <w:rsid w:val="00952211"/>
    <w:rsid w:val="00975627"/>
    <w:rsid w:val="00985169"/>
    <w:rsid w:val="009B693B"/>
    <w:rsid w:val="009E01B5"/>
    <w:rsid w:val="009E7B70"/>
    <w:rsid w:val="00A13FF9"/>
    <w:rsid w:val="00A24273"/>
    <w:rsid w:val="00A657B7"/>
    <w:rsid w:val="00A66EBA"/>
    <w:rsid w:val="00B01712"/>
    <w:rsid w:val="00B07453"/>
    <w:rsid w:val="00B240D8"/>
    <w:rsid w:val="00B3225F"/>
    <w:rsid w:val="00B6483E"/>
    <w:rsid w:val="00BD3C56"/>
    <w:rsid w:val="00C5179D"/>
    <w:rsid w:val="00C64193"/>
    <w:rsid w:val="00C764D6"/>
    <w:rsid w:val="00CA1220"/>
    <w:rsid w:val="00D35930"/>
    <w:rsid w:val="00D41118"/>
    <w:rsid w:val="00D609D2"/>
    <w:rsid w:val="00D904E2"/>
    <w:rsid w:val="00DB3E97"/>
    <w:rsid w:val="00DC5C56"/>
    <w:rsid w:val="00DE2011"/>
    <w:rsid w:val="00DE4C3A"/>
    <w:rsid w:val="00DF7687"/>
    <w:rsid w:val="00E31D6B"/>
    <w:rsid w:val="00EC61AC"/>
    <w:rsid w:val="00F10EA5"/>
    <w:rsid w:val="00F1463C"/>
    <w:rsid w:val="00F531CE"/>
    <w:rsid w:val="00FA008C"/>
    <w:rsid w:val="00F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643C"/>
  <w15:chartTrackingRefBased/>
  <w15:docId w15:val="{EE5BAC9B-BD9A-4565-BA24-64261E97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56"/>
  </w:style>
  <w:style w:type="paragraph" w:styleId="Heading1">
    <w:name w:val="heading 1"/>
    <w:basedOn w:val="Normal"/>
    <w:next w:val="Normal"/>
    <w:link w:val="Heading1Char"/>
    <w:uiPriority w:val="9"/>
    <w:qFormat/>
    <w:rsid w:val="00206C17"/>
    <w:pPr>
      <w:spacing w:before="340" w:after="180"/>
      <w:outlineLvl w:val="0"/>
    </w:pPr>
    <w:rPr>
      <w:b/>
      <w:bCs/>
      <w:color w:val="4C6DB6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C17"/>
    <w:pPr>
      <w:spacing w:before="108" w:line="295" w:lineRule="auto"/>
      <w:outlineLvl w:val="1"/>
    </w:pPr>
    <w:rPr>
      <w:rFonts w:ascii="Arial" w:hAnsi="Arial" w:cs="Arial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s refss,Footnote number,Footnote"/>
    <w:uiPriority w:val="99"/>
    <w:unhideWhenUsed/>
    <w:rsid w:val="006711CE"/>
    <w:rPr>
      <w:rFonts w:ascii="Calibri" w:hAnsi="Calibri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7503C6"/>
    <w:rPr>
      <w:rFonts w:ascii="Calibri" w:eastAsiaTheme="minorEastAsia" w:hAnsi="Calibri" w:cs="Arial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03C6"/>
    <w:rPr>
      <w:rFonts w:ascii="Calibri" w:eastAsiaTheme="minorEastAsia" w:hAnsi="Calibri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2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2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6C17"/>
    <w:rPr>
      <w:b/>
      <w:bCs/>
      <w:color w:val="4C6DB6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06C17"/>
    <w:rPr>
      <w:rFonts w:ascii="Arial" w:hAnsi="Arial" w:cs="Arial"/>
      <w:sz w:val="19"/>
      <w:szCs w:val="19"/>
      <w:lang w:val="en-US"/>
    </w:rPr>
  </w:style>
  <w:style w:type="paragraph" w:styleId="NoSpacing">
    <w:name w:val="No Spacing"/>
    <w:uiPriority w:val="1"/>
    <w:qFormat/>
    <w:rsid w:val="0020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60F8477AC974E810981C0B52DB08F" ma:contentTypeVersion="11" ma:contentTypeDescription="Create a new document." ma:contentTypeScope="" ma:versionID="96d1085228344e55b2e6b679ef560833">
  <xsd:schema xmlns:xsd="http://www.w3.org/2001/XMLSchema" xmlns:xs="http://www.w3.org/2001/XMLSchema" xmlns:p="http://schemas.microsoft.com/office/2006/metadata/properties" xmlns:ns2="1eaacb14-f858-45f8-b842-6c04f6531bb7" xmlns:ns3="1766c8f4-a99f-4651-9de1-af5d8d636c3f" targetNamespace="http://schemas.microsoft.com/office/2006/metadata/properties" ma:root="true" ma:fieldsID="6425d7d80bc95cbf6f152514be3634c0" ns2:_="" ns3:_="">
    <xsd:import namespace="1eaacb14-f858-45f8-b842-6c04f6531bb7"/>
    <xsd:import namespace="1766c8f4-a99f-4651-9de1-af5d8d636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cb14-f858-45f8-b842-6c04f6531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c8f4-a99f-4651-9de1-af5d8d636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2096F-D4D4-4DEC-BFF8-4225585A9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6713E-6E13-49EA-A46A-D0FFD0AE9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C646F-9E96-4109-AC55-29E0C2D17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acb14-f858-45f8-b842-6c04f6531bb7"/>
    <ds:schemaRef ds:uri="1766c8f4-a99f-4651-9de1-af5d8d63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Latham</dc:creator>
  <cp:keywords/>
  <dc:description/>
  <cp:lastModifiedBy>Ryan  Sheales</cp:lastModifiedBy>
  <cp:revision>3</cp:revision>
  <dcterms:created xsi:type="dcterms:W3CDTF">2021-06-02T04:38:00Z</dcterms:created>
  <dcterms:modified xsi:type="dcterms:W3CDTF">2021-06-02T04:41:00Z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0x010100BAA60F8477AC974E810981C0B52DB08F</vt:lpwstr>
  </property>
</Properties>
</file>