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9C92" w14:textId="77777777" w:rsidR="005A643D" w:rsidRDefault="005A643D" w:rsidP="005A643D">
      <w:pPr>
        <w:rPr>
          <w:sz w:val="40"/>
          <w:szCs w:val="40"/>
        </w:rPr>
      </w:pPr>
      <w:r w:rsidRPr="005A643D">
        <w:rPr>
          <w:sz w:val="40"/>
          <w:szCs w:val="40"/>
        </w:rPr>
        <w:t>Adaptation for all: Addressing Victoria’s widening inequality with transformative climate adaptation</w:t>
      </w:r>
    </w:p>
    <w:p w14:paraId="2CF102F9" w14:textId="56F19A63" w:rsidR="00D42186" w:rsidRPr="00D42186" w:rsidRDefault="00D42186" w:rsidP="005A643D">
      <w:pPr>
        <w:rPr>
          <w:sz w:val="28"/>
          <w:szCs w:val="28"/>
        </w:rPr>
      </w:pPr>
      <w:r w:rsidRPr="00D42186">
        <w:rPr>
          <w:sz w:val="28"/>
          <w:szCs w:val="28"/>
        </w:rPr>
        <w:t>July 2025</w:t>
      </w:r>
    </w:p>
    <w:p w14:paraId="564DF3C4" w14:textId="078D861D" w:rsidR="00DB4E59" w:rsidRDefault="00DB4E59">
      <w:pPr>
        <w:rPr>
          <w:sz w:val="40"/>
          <w:szCs w:val="40"/>
        </w:rPr>
      </w:pPr>
      <w:r>
        <w:rPr>
          <w:sz w:val="40"/>
          <w:szCs w:val="40"/>
        </w:rPr>
        <w:br w:type="page"/>
      </w:r>
    </w:p>
    <w:p w14:paraId="07B18A4E" w14:textId="77777777" w:rsidR="00DB4E59" w:rsidRPr="009D1134" w:rsidRDefault="00DB4E59" w:rsidP="00DB4E59">
      <w:pPr>
        <w:pStyle w:val="Heading2"/>
      </w:pPr>
      <w:bookmarkStart w:id="0" w:name="_Toc188017742"/>
      <w:bookmarkStart w:id="1" w:name="_Toc189153817"/>
      <w:bookmarkStart w:id="2" w:name="_Toc189585223"/>
      <w:bookmarkStart w:id="3" w:name="_Toc191915006"/>
      <w:bookmarkStart w:id="4" w:name="_Toc2081189029"/>
      <w:bookmarkStart w:id="5" w:name="_Toc201073100"/>
      <w:bookmarkStart w:id="6" w:name="_Toc201131558"/>
      <w:bookmarkStart w:id="7" w:name="_Toc201231713"/>
      <w:r>
        <w:lastRenderedPageBreak/>
        <w:t>Climate change is taking place on unceded Aboriginal land</w:t>
      </w:r>
      <w:bookmarkEnd w:id="0"/>
      <w:bookmarkEnd w:id="1"/>
      <w:bookmarkEnd w:id="2"/>
      <w:bookmarkEnd w:id="3"/>
      <w:bookmarkEnd w:id="4"/>
      <w:bookmarkEnd w:id="5"/>
      <w:bookmarkEnd w:id="6"/>
      <w:bookmarkEnd w:id="7"/>
    </w:p>
    <w:p w14:paraId="1F465859" w14:textId="2031EBF1" w:rsidR="00CE472E" w:rsidRDefault="00CE472E"/>
    <w:p w14:paraId="6BE0FD69" w14:textId="7D332BD6" w:rsidR="00DB4E59" w:rsidRDefault="048ABAB3" w:rsidP="00DB4E59">
      <w:pPr>
        <w:rPr>
          <w:rFonts w:ascii="Aptos" w:eastAsia="Aptos" w:hAnsi="Aptos" w:cs="Aptos"/>
          <w:color w:val="000000" w:themeColor="text1"/>
        </w:rPr>
      </w:pPr>
      <w:r w:rsidRPr="56C8FA36">
        <w:rPr>
          <w:rFonts w:ascii="Aptos" w:eastAsia="Aptos" w:hAnsi="Aptos" w:cs="Aptos"/>
          <w:color w:val="000000" w:themeColor="text1"/>
        </w:rPr>
        <w:t>All Victorians live on sovereign, unceded Aboriginal land. Similarly, all climate impacts, and adaptation to these impacts, take place on Aboriginal land.</w:t>
      </w:r>
    </w:p>
    <w:p w14:paraId="1F721012" w14:textId="7EA16941" w:rsidR="00CE472E" w:rsidRDefault="28B18342" w:rsidP="56C8FA36">
      <w:pPr>
        <w:rPr>
          <w:rFonts w:ascii="Aptos" w:eastAsia="Aptos" w:hAnsi="Aptos" w:cs="Aptos"/>
          <w:color w:val="000000" w:themeColor="text1"/>
        </w:rPr>
      </w:pPr>
      <w:r w:rsidRPr="56C8FA36">
        <w:rPr>
          <w:rFonts w:ascii="Aptos" w:eastAsia="Aptos" w:hAnsi="Aptos" w:cs="Aptos"/>
          <w:color w:val="000000" w:themeColor="text1"/>
        </w:rPr>
        <w:t>For thousands of generations before the first European settlement was established on Gunditjmara Country (near Portland) in 1834, Victoria’s First Peoples have cared for Country.</w:t>
      </w:r>
      <w:r w:rsidRPr="56C8FA36">
        <w:rPr>
          <w:rFonts w:ascii="Aptos" w:eastAsia="Aptos" w:hAnsi="Aptos" w:cs="Aptos"/>
          <w:color w:val="000000" w:themeColor="text1"/>
          <w:vertAlign w:val="superscript"/>
        </w:rPr>
        <w:t>1</w:t>
      </w:r>
      <w:r w:rsidRPr="56C8FA36">
        <w:rPr>
          <w:rFonts w:ascii="Aptos" w:eastAsia="Aptos" w:hAnsi="Aptos" w:cs="Aptos"/>
          <w:color w:val="000000" w:themeColor="text1"/>
        </w:rPr>
        <w:t xml:space="preserve"> Victorian First Peoples have been through changes in the climate before and have thousands of years of environmental knowledge and practices.</w:t>
      </w:r>
    </w:p>
    <w:p w14:paraId="54E05F66" w14:textId="78473E8F" w:rsidR="00DB4E59" w:rsidRDefault="00DB4E59" w:rsidP="00DB4E59">
      <w:pPr>
        <w:rPr>
          <w:rFonts w:ascii="Aptos" w:eastAsia="Aptos" w:hAnsi="Aptos" w:cs="Aptos"/>
          <w:color w:val="000000" w:themeColor="text1"/>
        </w:rPr>
      </w:pPr>
      <w:r w:rsidRPr="56C8FA36">
        <w:rPr>
          <w:rFonts w:ascii="Aptos" w:eastAsia="Aptos" w:hAnsi="Aptos" w:cs="Aptos"/>
          <w:color w:val="000000" w:themeColor="text1"/>
        </w:rPr>
        <w:t xml:space="preserve">The connection First Nations people have to Country is both enduring and essential to their culture, identity, health and wellbeing. </w:t>
      </w:r>
    </w:p>
    <w:p w14:paraId="13F9758B" w14:textId="7685A856" w:rsidR="00DB4E59" w:rsidRDefault="00DB4E59" w:rsidP="00DB4E59">
      <w:pPr>
        <w:jc w:val="center"/>
        <w:rPr>
          <w:rFonts w:ascii="Aptos" w:eastAsia="Aptos" w:hAnsi="Aptos" w:cs="Aptos"/>
          <w:color w:val="000000" w:themeColor="text1"/>
        </w:rPr>
      </w:pPr>
      <w:r w:rsidRPr="56C8FA36">
        <w:rPr>
          <w:rFonts w:ascii="Aptos" w:eastAsia="Aptos" w:hAnsi="Aptos" w:cs="Aptos"/>
          <w:i/>
          <w:color w:val="000000" w:themeColor="text1"/>
        </w:rPr>
        <w:t xml:space="preserve">Country anchors us as people. Our knowledge and stories, culture, kin and ancestors are intrinsically tied to Country… Country holds our Lore. Country sets the rules of our societies. </w:t>
      </w:r>
    </w:p>
    <w:p w14:paraId="300385FF" w14:textId="266A8227" w:rsidR="00DB4E59" w:rsidRDefault="00DB4E59" w:rsidP="00DB4E59">
      <w:pPr>
        <w:jc w:val="center"/>
        <w:rPr>
          <w:rFonts w:ascii="Aptos" w:eastAsia="Aptos" w:hAnsi="Aptos" w:cs="Aptos"/>
          <w:color w:val="000000" w:themeColor="text1"/>
        </w:rPr>
      </w:pPr>
      <w:r w:rsidRPr="56C8FA36">
        <w:rPr>
          <w:rFonts w:ascii="Aptos" w:eastAsia="Aptos" w:hAnsi="Aptos" w:cs="Aptos"/>
          <w:color w:val="000000" w:themeColor="text1"/>
        </w:rPr>
        <w:t xml:space="preserve">- </w:t>
      </w:r>
      <w:r w:rsidR="28B18342" w:rsidRPr="56C8FA36">
        <w:rPr>
          <w:rFonts w:ascii="Aptos" w:eastAsia="Aptos" w:hAnsi="Aptos" w:cs="Aptos"/>
          <w:color w:val="000000" w:themeColor="text1"/>
        </w:rPr>
        <w:t>VACCHO</w:t>
      </w:r>
      <w:r w:rsidR="28B18342" w:rsidRPr="56C8FA36">
        <w:rPr>
          <w:rFonts w:ascii="Aptos" w:eastAsia="Aptos" w:hAnsi="Aptos" w:cs="Aptos"/>
          <w:color w:val="000000" w:themeColor="text1"/>
          <w:vertAlign w:val="superscript"/>
        </w:rPr>
        <w:t>2</w:t>
      </w:r>
    </w:p>
    <w:p w14:paraId="14669C33" w14:textId="4B4147AC" w:rsidR="00CE472E" w:rsidRDefault="28B18342" w:rsidP="56C8FA36">
      <w:pPr>
        <w:rPr>
          <w:rFonts w:ascii="Aptos" w:eastAsia="Aptos" w:hAnsi="Aptos" w:cs="Aptos"/>
          <w:color w:val="000000" w:themeColor="text1"/>
        </w:rPr>
      </w:pPr>
      <w:r w:rsidRPr="56C8FA36">
        <w:rPr>
          <w:rFonts w:ascii="Aptos" w:eastAsia="Aptos" w:hAnsi="Aptos" w:cs="Aptos"/>
          <w:color w:val="000000" w:themeColor="text1"/>
        </w:rPr>
        <w:t xml:space="preserve">Colonisation is a deep injustice that began almost 200 years ago and continues to this day. The </w:t>
      </w:r>
      <w:proofErr w:type="spellStart"/>
      <w:r w:rsidRPr="56C8FA36">
        <w:rPr>
          <w:rFonts w:ascii="Aptos" w:eastAsia="Aptos" w:hAnsi="Aptos" w:cs="Aptos"/>
          <w:color w:val="000000" w:themeColor="text1"/>
        </w:rPr>
        <w:t>Yoorrook</w:t>
      </w:r>
      <w:proofErr w:type="spellEnd"/>
      <w:r w:rsidRPr="56C8FA36">
        <w:rPr>
          <w:rFonts w:ascii="Aptos" w:eastAsia="Aptos" w:hAnsi="Aptos" w:cs="Aptos"/>
          <w:color w:val="000000" w:themeColor="text1"/>
        </w:rPr>
        <w:t xml:space="preserve"> Justice Commission</w:t>
      </w:r>
      <w:r w:rsidRPr="56C8FA36">
        <w:rPr>
          <w:rFonts w:ascii="Aptos" w:eastAsia="Aptos" w:hAnsi="Aptos" w:cs="Aptos"/>
          <w:color w:val="000000" w:themeColor="text1"/>
          <w:vertAlign w:val="superscript"/>
        </w:rPr>
        <w:t>3</w:t>
      </w:r>
      <w:r w:rsidRPr="56C8FA36">
        <w:rPr>
          <w:rFonts w:ascii="Aptos" w:eastAsia="Aptos" w:hAnsi="Aptos" w:cs="Aptos"/>
          <w:color w:val="000000" w:themeColor="text1"/>
        </w:rPr>
        <w:t xml:space="preserve"> has heard evidence of the ongoing impact of this violence and dispossession, as well as the strength and resilience of Aboriginal people.</w:t>
      </w:r>
    </w:p>
    <w:p w14:paraId="684E3BF9" w14:textId="6546B798" w:rsidR="00CE472E" w:rsidRDefault="28B18342" w:rsidP="56C8FA36">
      <w:pPr>
        <w:rPr>
          <w:rFonts w:ascii="Aptos" w:eastAsia="Aptos" w:hAnsi="Aptos" w:cs="Aptos"/>
          <w:color w:val="000000" w:themeColor="text1"/>
        </w:rPr>
      </w:pPr>
      <w:r w:rsidRPr="56C8FA36">
        <w:rPr>
          <w:rFonts w:ascii="Aptos" w:eastAsia="Aptos" w:hAnsi="Aptos" w:cs="Aptos"/>
          <w:color w:val="000000" w:themeColor="text1"/>
        </w:rPr>
        <w:t>Enabling just adaptation outcomes for First Nations communities in Victoria requires acknowledging our colonial history and its impacts. The settlers of Victoria have much to learn from First Nations’ knowledge and practices of caring for the land to inform today’s approaches.</w:t>
      </w:r>
    </w:p>
    <w:p w14:paraId="6043765B" w14:textId="41949A48" w:rsidR="00CE472E" w:rsidRDefault="28B18342" w:rsidP="56C8FA36">
      <w:pPr>
        <w:rPr>
          <w:rFonts w:ascii="Aptos" w:eastAsia="Aptos" w:hAnsi="Aptos" w:cs="Aptos"/>
          <w:color w:val="000000" w:themeColor="text1"/>
        </w:rPr>
      </w:pPr>
      <w:r w:rsidRPr="56C8FA36">
        <w:rPr>
          <w:rFonts w:ascii="Aptos" w:eastAsia="Aptos" w:hAnsi="Aptos" w:cs="Aptos"/>
          <w:color w:val="000000" w:themeColor="text1"/>
        </w:rPr>
        <w:t xml:space="preserve">Victoria’s progress towards Treaty and Truth-telling is a critical part of improving outcomes for Victorian First Peoples under a changing climate. </w:t>
      </w:r>
    </w:p>
    <w:p w14:paraId="5A883218" w14:textId="0843FC55" w:rsidR="00CE472E" w:rsidRDefault="28B18342" w:rsidP="56C8FA36">
      <w:pPr>
        <w:rPr>
          <w:rFonts w:ascii="Aptos" w:eastAsia="Aptos" w:hAnsi="Aptos" w:cs="Aptos"/>
          <w:color w:val="000000" w:themeColor="text1"/>
        </w:rPr>
      </w:pPr>
      <w:r w:rsidRPr="56C8FA36">
        <w:rPr>
          <w:rFonts w:ascii="Aptos" w:eastAsia="Aptos" w:hAnsi="Aptos" w:cs="Aptos"/>
          <w:color w:val="000000" w:themeColor="text1"/>
        </w:rPr>
        <w:t>We must centre First Peoples' voices to inform our climate responses and enable First Nations communities to lead climate adaptation efforts in Victoria.</w:t>
      </w:r>
    </w:p>
    <w:p w14:paraId="5B5ECD31" w14:textId="0826050B" w:rsidR="00CE472E" w:rsidRDefault="00CE472E">
      <w:r>
        <w:br w:type="page"/>
      </w:r>
    </w:p>
    <w:p w14:paraId="176003D5" w14:textId="77777777" w:rsidR="00CE472E" w:rsidRPr="009D1134" w:rsidRDefault="00CE472E" w:rsidP="00CE472E">
      <w:pPr>
        <w:pStyle w:val="Heading2"/>
      </w:pPr>
      <w:bookmarkStart w:id="8" w:name="_Toc188017743"/>
      <w:bookmarkStart w:id="9" w:name="_Toc189153818"/>
      <w:bookmarkStart w:id="10" w:name="_Toc189585224"/>
      <w:bookmarkStart w:id="11" w:name="_Toc191915007"/>
      <w:bookmarkStart w:id="12" w:name="_Toc562708790"/>
      <w:bookmarkStart w:id="13" w:name="_Toc201073101"/>
      <w:bookmarkStart w:id="14" w:name="_Toc201131559"/>
      <w:bookmarkStart w:id="15" w:name="_Toc201231714"/>
      <w:r>
        <w:lastRenderedPageBreak/>
        <w:t>About VCOSS</w:t>
      </w:r>
      <w:bookmarkEnd w:id="8"/>
      <w:bookmarkEnd w:id="9"/>
      <w:bookmarkEnd w:id="10"/>
      <w:bookmarkEnd w:id="11"/>
      <w:bookmarkEnd w:id="12"/>
      <w:bookmarkEnd w:id="13"/>
      <w:bookmarkEnd w:id="14"/>
      <w:bookmarkEnd w:id="15"/>
      <w:r>
        <w:t xml:space="preserve"> </w:t>
      </w:r>
    </w:p>
    <w:p w14:paraId="597FC524" w14:textId="77777777" w:rsidR="00CE472E" w:rsidRPr="009D1134" w:rsidRDefault="00CE472E" w:rsidP="00CE472E">
      <w:r w:rsidRPr="009D1134">
        <w:t xml:space="preserve">VCOSS is the peak body for Victoria’s social and community sector, and the state’s premier social advocacy body. </w:t>
      </w:r>
    </w:p>
    <w:p w14:paraId="15BAC9DA" w14:textId="77777777" w:rsidR="00CE472E" w:rsidRPr="009D1134" w:rsidRDefault="00CE472E" w:rsidP="00CE472E">
      <w:r w:rsidRPr="009D1134">
        <w:t xml:space="preserve">We work towards a Victoria free from poverty and disadvantage, where every person and community is supported to thrive. We work relentlessly to prioritise wellbeing and inclusive growth to create prosperity for all. </w:t>
      </w:r>
    </w:p>
    <w:p w14:paraId="39DE6685" w14:textId="77777777" w:rsidR="00CE472E" w:rsidRPr="009D1134" w:rsidRDefault="00CE472E" w:rsidP="00CE472E">
      <w:r w:rsidRPr="009D1134">
        <w:t xml:space="preserve">We achieve these goals through policy development, public and private advocacy, supporting and increasing the capabilities of the state’s social service bodies, forging strong coalitions for change, and explaining the true causes and effects of disadvantage. </w:t>
      </w:r>
    </w:p>
    <w:p w14:paraId="240FCA3E" w14:textId="77777777" w:rsidR="00CE472E" w:rsidRPr="009D1134" w:rsidRDefault="00CE472E" w:rsidP="00CE472E">
      <w:r w:rsidRPr="009D1134">
        <w:t>VCOSS’s strength comes from its members and the people they serve. Our members include frontline service groups, peak bodies, advocacy organisations and individuals passionate about a fair, sustainable and inclusive Victoria.</w:t>
      </w:r>
    </w:p>
    <w:p w14:paraId="0CCE82C5" w14:textId="2E225FDC" w:rsidR="00CE472E" w:rsidRPr="009D1134" w:rsidRDefault="00CE472E" w:rsidP="00CE472E">
      <w:r w:rsidRPr="009D1134">
        <w:t>Primary author: Julianne Tice</w:t>
      </w:r>
      <w:r>
        <w:t>, Policy Advisor, Climate Change</w:t>
      </w:r>
    </w:p>
    <w:p w14:paraId="697B75AA" w14:textId="20E3DD59" w:rsidR="00CE472E" w:rsidRPr="009D1134" w:rsidRDefault="00CE472E" w:rsidP="00CE472E">
      <w:r w:rsidRPr="009D1134">
        <w:t>Supervising Director: Meg Brodie</w:t>
      </w:r>
      <w:r>
        <w:t>, Acting Director, Thriving Communities</w:t>
      </w:r>
    </w:p>
    <w:p w14:paraId="405DDA24" w14:textId="04380319" w:rsidR="00CE472E" w:rsidRPr="009D1134" w:rsidRDefault="00CE472E" w:rsidP="00CE472E">
      <w:r w:rsidRPr="009D1134">
        <w:t>Authorised by</w:t>
      </w:r>
      <w:r w:rsidR="74C2114E">
        <w:t>:</w:t>
      </w:r>
      <w:r w:rsidRPr="009D1134">
        <w:t xml:space="preserve"> VCOSS CEO Juanita Pope </w:t>
      </w:r>
    </w:p>
    <w:p w14:paraId="6B8679AE" w14:textId="77777777" w:rsidR="00CE472E" w:rsidRPr="009D1134" w:rsidRDefault="00CE472E" w:rsidP="00CE472E">
      <w:r w:rsidRPr="009D1134">
        <w:t xml:space="preserve">Please send enquiries to </w:t>
      </w:r>
      <w:hyperlink r:id="rId11" w:history="1">
        <w:r w:rsidRPr="009D1134">
          <w:rPr>
            <w:rStyle w:val="Hyperlink"/>
          </w:rPr>
          <w:t>vcoss@vcoss.org.au</w:t>
        </w:r>
      </w:hyperlink>
      <w:r w:rsidRPr="009D1134">
        <w:t xml:space="preserve"> </w:t>
      </w:r>
    </w:p>
    <w:p w14:paraId="20F709EA" w14:textId="77777777" w:rsidR="00CE472E" w:rsidRDefault="00CE472E" w:rsidP="00CE472E">
      <w:r w:rsidRPr="009D1134">
        <w:t>You can browse more VCOSS reports and submissions at vcoss.org.au/</w:t>
      </w:r>
      <w:proofErr w:type="spellStart"/>
      <w:r w:rsidRPr="009D1134">
        <w:t>PolicyLibrary</w:t>
      </w:r>
      <w:proofErr w:type="spellEnd"/>
    </w:p>
    <w:p w14:paraId="2DCA960C" w14:textId="044FE65B" w:rsidR="00F327B8" w:rsidRPr="009D1134" w:rsidRDefault="00F327B8" w:rsidP="00CE472E">
      <w:r w:rsidRPr="00F327B8">
        <w:t>The Equitable Responses to Climate Change Project is supported by the Victorian Government.</w:t>
      </w:r>
    </w:p>
    <w:p w14:paraId="404419AB" w14:textId="77777777" w:rsidR="00CE472E" w:rsidRPr="009D1134" w:rsidRDefault="00CE472E" w:rsidP="00CE472E">
      <w:pPr>
        <w:rPr>
          <w:b/>
          <w:bCs/>
        </w:rPr>
      </w:pPr>
      <w:bookmarkStart w:id="16" w:name="_Toc188017744"/>
      <w:r w:rsidRPr="009D1134">
        <w:rPr>
          <w:b/>
          <w:bCs/>
        </w:rPr>
        <w:t>Acknowledgement of Traditional Owners</w:t>
      </w:r>
      <w:bookmarkEnd w:id="16"/>
    </w:p>
    <w:p w14:paraId="0F998FCA" w14:textId="77777777" w:rsidR="00CE472E" w:rsidRPr="009D1134" w:rsidRDefault="00CE472E" w:rsidP="00CE472E">
      <w:r w:rsidRPr="009D1134">
        <w:t xml:space="preserve">VCOSS acknowledges the Traditional Owners of Country, and pays respect to Elders past and present, and to emerging leaders. Our office is located on the sovereign, unceded lands of the Wurundjeri people of the Kulin Nation. </w:t>
      </w:r>
    </w:p>
    <w:p w14:paraId="112DE39F" w14:textId="77777777" w:rsidR="00CE472E" w:rsidRPr="009D1134" w:rsidRDefault="00CE472E" w:rsidP="00CE472E">
      <w:pPr>
        <w:rPr>
          <w:b/>
          <w:bCs/>
        </w:rPr>
      </w:pPr>
      <w:bookmarkStart w:id="17" w:name="_Toc188017745"/>
      <w:r w:rsidRPr="009D1134">
        <w:rPr>
          <w:b/>
          <w:bCs/>
        </w:rPr>
        <w:t>Lived experience statement</w:t>
      </w:r>
      <w:bookmarkEnd w:id="17"/>
      <w:r w:rsidRPr="009D1134">
        <w:rPr>
          <w:b/>
          <w:bCs/>
        </w:rPr>
        <w:t xml:space="preserve"> </w:t>
      </w:r>
    </w:p>
    <w:p w14:paraId="2881F6D2" w14:textId="77777777" w:rsidR="00CE472E" w:rsidRPr="009D1134" w:rsidRDefault="00CE472E" w:rsidP="00CE472E">
      <w:r w:rsidRPr="009D1134">
        <w:t>VCOSS thanks all those who shared with us their personal stories, experiences and insights in the development of this work. Every person is shaped by their history and environment. Many people have endured trauma or hardship. For some, this trauma and its effects continue today. When somebody shares their experiences and insights with VCOSS, they enrich both our understanding of the issues and our recommendations for change. Thank you for your courage and generosity.</w:t>
      </w:r>
    </w:p>
    <w:p w14:paraId="6D274A73" w14:textId="4F8C4BEC" w:rsidR="00CE472E" w:rsidRDefault="00CE472E">
      <w:r>
        <w:br w:type="page"/>
      </w:r>
    </w:p>
    <w:p w14:paraId="544983E9" w14:textId="5F24B2C7" w:rsidR="00DB4E59" w:rsidRDefault="00FA3129">
      <w:pPr>
        <w:rPr>
          <w:b/>
          <w:bCs/>
        </w:rPr>
      </w:pPr>
      <w:r w:rsidRPr="0F9EF205">
        <w:rPr>
          <w:b/>
          <w:bCs/>
        </w:rPr>
        <w:lastRenderedPageBreak/>
        <w:t>Table of contents</w:t>
      </w:r>
    </w:p>
    <w:sdt>
      <w:sdtPr>
        <w:id w:val="2072320373"/>
        <w:docPartObj>
          <w:docPartGallery w:val="Table of Contents"/>
          <w:docPartUnique/>
        </w:docPartObj>
      </w:sdtPr>
      <w:sdtEndPr/>
      <w:sdtContent>
        <w:p w14:paraId="1661EDAA" w14:textId="6DCC9DDA" w:rsidR="00AE368E" w:rsidRDefault="0F9EF205" w:rsidP="00AE368E">
          <w:pPr>
            <w:pStyle w:val="TOC2"/>
            <w:tabs>
              <w:tab w:val="right" w:leader="dot" w:pos="9016"/>
            </w:tabs>
            <w:ind w:left="0"/>
            <w:rPr>
              <w:rFonts w:eastAsiaTheme="minorEastAsia"/>
              <w:noProof/>
              <w:sz w:val="24"/>
              <w:szCs w:val="24"/>
              <w:lang w:eastAsia="en-AU"/>
            </w:rPr>
          </w:pPr>
          <w:r>
            <w:fldChar w:fldCharType="begin"/>
          </w:r>
          <w:r>
            <w:instrText>TOC \o \z \u \h</w:instrText>
          </w:r>
          <w:r>
            <w:fldChar w:fldCharType="separate"/>
          </w:r>
          <w:hyperlink w:anchor="_Toc201231715" w:history="1">
            <w:r w:rsidR="00AE368E" w:rsidRPr="00424A1F">
              <w:rPr>
                <w:rStyle w:val="Hyperlink"/>
                <w:noProof/>
              </w:rPr>
              <w:t>Executive summary</w:t>
            </w:r>
            <w:r w:rsidR="00AE368E">
              <w:rPr>
                <w:noProof/>
                <w:webHidden/>
              </w:rPr>
              <w:tab/>
            </w:r>
            <w:r w:rsidR="00AE368E">
              <w:rPr>
                <w:noProof/>
                <w:webHidden/>
              </w:rPr>
              <w:fldChar w:fldCharType="begin"/>
            </w:r>
            <w:r w:rsidR="00AE368E">
              <w:rPr>
                <w:noProof/>
                <w:webHidden/>
              </w:rPr>
              <w:instrText xml:space="preserve"> PAGEREF _Toc201231715 \h </w:instrText>
            </w:r>
            <w:r w:rsidR="00AE368E">
              <w:rPr>
                <w:noProof/>
                <w:webHidden/>
              </w:rPr>
            </w:r>
            <w:r w:rsidR="00AE368E">
              <w:rPr>
                <w:noProof/>
                <w:webHidden/>
              </w:rPr>
              <w:fldChar w:fldCharType="separate"/>
            </w:r>
            <w:r w:rsidR="00473CC8">
              <w:rPr>
                <w:noProof/>
                <w:webHidden/>
              </w:rPr>
              <w:t>5</w:t>
            </w:r>
            <w:r w:rsidR="00AE368E">
              <w:rPr>
                <w:noProof/>
                <w:webHidden/>
              </w:rPr>
              <w:fldChar w:fldCharType="end"/>
            </w:r>
          </w:hyperlink>
        </w:p>
        <w:p w14:paraId="547E3D78" w14:textId="5FB3EBF0" w:rsidR="00AE368E" w:rsidRDefault="00AE368E">
          <w:pPr>
            <w:pStyle w:val="TOC1"/>
            <w:tabs>
              <w:tab w:val="right" w:leader="dot" w:pos="9016"/>
            </w:tabs>
            <w:rPr>
              <w:rFonts w:eastAsiaTheme="minorEastAsia"/>
              <w:noProof/>
              <w:sz w:val="24"/>
              <w:szCs w:val="24"/>
              <w:lang w:eastAsia="en-AU"/>
            </w:rPr>
          </w:pPr>
          <w:hyperlink w:anchor="_Toc201231717" w:history="1">
            <w:r w:rsidRPr="00424A1F">
              <w:rPr>
                <w:rStyle w:val="Hyperlink"/>
                <w:noProof/>
              </w:rPr>
              <w:t>Introduction</w:t>
            </w:r>
            <w:r>
              <w:rPr>
                <w:noProof/>
                <w:webHidden/>
              </w:rPr>
              <w:tab/>
            </w:r>
            <w:r>
              <w:rPr>
                <w:noProof/>
                <w:webHidden/>
              </w:rPr>
              <w:fldChar w:fldCharType="begin"/>
            </w:r>
            <w:r>
              <w:rPr>
                <w:noProof/>
                <w:webHidden/>
              </w:rPr>
              <w:instrText xml:space="preserve"> PAGEREF _Toc201231717 \h </w:instrText>
            </w:r>
            <w:r>
              <w:rPr>
                <w:noProof/>
                <w:webHidden/>
              </w:rPr>
            </w:r>
            <w:r>
              <w:rPr>
                <w:noProof/>
                <w:webHidden/>
              </w:rPr>
              <w:fldChar w:fldCharType="separate"/>
            </w:r>
            <w:r w:rsidR="00473CC8">
              <w:rPr>
                <w:noProof/>
                <w:webHidden/>
              </w:rPr>
              <w:t>8</w:t>
            </w:r>
            <w:r>
              <w:rPr>
                <w:noProof/>
                <w:webHidden/>
              </w:rPr>
              <w:fldChar w:fldCharType="end"/>
            </w:r>
          </w:hyperlink>
        </w:p>
        <w:p w14:paraId="0A08FDFD" w14:textId="099AC252" w:rsidR="00AE368E" w:rsidRDefault="00AE368E">
          <w:pPr>
            <w:pStyle w:val="TOC1"/>
            <w:tabs>
              <w:tab w:val="right" w:leader="dot" w:pos="9016"/>
            </w:tabs>
            <w:rPr>
              <w:rFonts w:eastAsiaTheme="minorEastAsia"/>
              <w:noProof/>
              <w:sz w:val="24"/>
              <w:szCs w:val="24"/>
              <w:lang w:eastAsia="en-AU"/>
            </w:rPr>
          </w:pPr>
          <w:hyperlink w:anchor="_Toc201231718" w:history="1">
            <w:r w:rsidRPr="00424A1F">
              <w:rPr>
                <w:rStyle w:val="Hyperlink"/>
                <w:noProof/>
              </w:rPr>
              <w:t>Experiences of poverty and disadvantage limit individual adaptive capacity</w:t>
            </w:r>
            <w:r>
              <w:rPr>
                <w:noProof/>
                <w:webHidden/>
              </w:rPr>
              <w:tab/>
            </w:r>
            <w:r>
              <w:rPr>
                <w:noProof/>
                <w:webHidden/>
              </w:rPr>
              <w:fldChar w:fldCharType="begin"/>
            </w:r>
            <w:r>
              <w:rPr>
                <w:noProof/>
                <w:webHidden/>
              </w:rPr>
              <w:instrText xml:space="preserve"> PAGEREF _Toc201231718 \h </w:instrText>
            </w:r>
            <w:r>
              <w:rPr>
                <w:noProof/>
                <w:webHidden/>
              </w:rPr>
            </w:r>
            <w:r>
              <w:rPr>
                <w:noProof/>
                <w:webHidden/>
              </w:rPr>
              <w:fldChar w:fldCharType="separate"/>
            </w:r>
            <w:r w:rsidR="00473CC8">
              <w:rPr>
                <w:noProof/>
                <w:webHidden/>
              </w:rPr>
              <w:t>9</w:t>
            </w:r>
            <w:r>
              <w:rPr>
                <w:noProof/>
                <w:webHidden/>
              </w:rPr>
              <w:fldChar w:fldCharType="end"/>
            </w:r>
          </w:hyperlink>
        </w:p>
        <w:p w14:paraId="64D40A8D" w14:textId="33107664" w:rsidR="00AE368E" w:rsidRDefault="00AE368E">
          <w:pPr>
            <w:pStyle w:val="TOC1"/>
            <w:tabs>
              <w:tab w:val="right" w:leader="dot" w:pos="9016"/>
            </w:tabs>
            <w:rPr>
              <w:rFonts w:eastAsiaTheme="minorEastAsia"/>
              <w:noProof/>
              <w:sz w:val="24"/>
              <w:szCs w:val="24"/>
              <w:lang w:eastAsia="en-AU"/>
            </w:rPr>
          </w:pPr>
          <w:hyperlink w:anchor="_Toc201231721" w:history="1">
            <w:r w:rsidRPr="00424A1F">
              <w:rPr>
                <w:rStyle w:val="Hyperlink"/>
                <w:noProof/>
              </w:rPr>
              <w:t>Relying on individuals to act exacerbates existing intersecting inequalities</w:t>
            </w:r>
            <w:r>
              <w:rPr>
                <w:noProof/>
                <w:webHidden/>
              </w:rPr>
              <w:tab/>
            </w:r>
            <w:r>
              <w:rPr>
                <w:noProof/>
                <w:webHidden/>
              </w:rPr>
              <w:fldChar w:fldCharType="begin"/>
            </w:r>
            <w:r>
              <w:rPr>
                <w:noProof/>
                <w:webHidden/>
              </w:rPr>
              <w:instrText xml:space="preserve"> PAGEREF _Toc201231721 \h </w:instrText>
            </w:r>
            <w:r>
              <w:rPr>
                <w:noProof/>
                <w:webHidden/>
              </w:rPr>
            </w:r>
            <w:r>
              <w:rPr>
                <w:noProof/>
                <w:webHidden/>
              </w:rPr>
              <w:fldChar w:fldCharType="separate"/>
            </w:r>
            <w:r w:rsidR="00473CC8">
              <w:rPr>
                <w:noProof/>
                <w:webHidden/>
              </w:rPr>
              <w:t>12</w:t>
            </w:r>
            <w:r>
              <w:rPr>
                <w:noProof/>
                <w:webHidden/>
              </w:rPr>
              <w:fldChar w:fldCharType="end"/>
            </w:r>
          </w:hyperlink>
        </w:p>
        <w:p w14:paraId="038AED55" w14:textId="60129AE0" w:rsidR="00AE368E" w:rsidRDefault="00AE368E">
          <w:pPr>
            <w:pStyle w:val="TOC1"/>
            <w:tabs>
              <w:tab w:val="right" w:leader="dot" w:pos="9016"/>
            </w:tabs>
            <w:rPr>
              <w:rFonts w:eastAsiaTheme="minorEastAsia"/>
              <w:noProof/>
              <w:sz w:val="24"/>
              <w:szCs w:val="24"/>
              <w:lang w:eastAsia="en-AU"/>
            </w:rPr>
          </w:pPr>
          <w:hyperlink w:anchor="_Toc201231728" w:history="1">
            <w:r w:rsidRPr="00424A1F">
              <w:rPr>
                <w:rStyle w:val="Hyperlink"/>
                <w:noProof/>
              </w:rPr>
              <w:t>Community-driven action reduces adaptation burden for individuals</w:t>
            </w:r>
            <w:r>
              <w:rPr>
                <w:noProof/>
                <w:webHidden/>
              </w:rPr>
              <w:tab/>
            </w:r>
            <w:r>
              <w:rPr>
                <w:noProof/>
                <w:webHidden/>
              </w:rPr>
              <w:fldChar w:fldCharType="begin"/>
            </w:r>
            <w:r>
              <w:rPr>
                <w:noProof/>
                <w:webHidden/>
              </w:rPr>
              <w:instrText xml:space="preserve"> PAGEREF _Toc201231728 \h </w:instrText>
            </w:r>
            <w:r>
              <w:rPr>
                <w:noProof/>
                <w:webHidden/>
              </w:rPr>
            </w:r>
            <w:r>
              <w:rPr>
                <w:noProof/>
                <w:webHidden/>
              </w:rPr>
              <w:fldChar w:fldCharType="separate"/>
            </w:r>
            <w:r w:rsidR="00473CC8">
              <w:rPr>
                <w:noProof/>
                <w:webHidden/>
              </w:rPr>
              <w:t>18</w:t>
            </w:r>
            <w:r>
              <w:rPr>
                <w:noProof/>
                <w:webHidden/>
              </w:rPr>
              <w:fldChar w:fldCharType="end"/>
            </w:r>
          </w:hyperlink>
        </w:p>
        <w:p w14:paraId="03BF7E7E" w14:textId="73036BE7" w:rsidR="00AE368E" w:rsidRDefault="00AE368E">
          <w:pPr>
            <w:pStyle w:val="TOC1"/>
            <w:tabs>
              <w:tab w:val="right" w:leader="dot" w:pos="9016"/>
            </w:tabs>
            <w:rPr>
              <w:rFonts w:eastAsiaTheme="minorEastAsia"/>
              <w:noProof/>
              <w:sz w:val="24"/>
              <w:szCs w:val="24"/>
              <w:lang w:eastAsia="en-AU"/>
            </w:rPr>
          </w:pPr>
          <w:hyperlink w:anchor="_Toc201231729" w:history="1">
            <w:r w:rsidRPr="00424A1F">
              <w:rPr>
                <w:rStyle w:val="Hyperlink"/>
                <w:noProof/>
              </w:rPr>
              <w:t>Recommendations: Prioritising transformative adaptation in Victoria</w:t>
            </w:r>
            <w:r>
              <w:rPr>
                <w:noProof/>
                <w:webHidden/>
              </w:rPr>
              <w:tab/>
            </w:r>
            <w:r>
              <w:rPr>
                <w:noProof/>
                <w:webHidden/>
              </w:rPr>
              <w:fldChar w:fldCharType="begin"/>
            </w:r>
            <w:r>
              <w:rPr>
                <w:noProof/>
                <w:webHidden/>
              </w:rPr>
              <w:instrText xml:space="preserve"> PAGEREF _Toc201231729 \h </w:instrText>
            </w:r>
            <w:r>
              <w:rPr>
                <w:noProof/>
                <w:webHidden/>
              </w:rPr>
            </w:r>
            <w:r>
              <w:rPr>
                <w:noProof/>
                <w:webHidden/>
              </w:rPr>
              <w:fldChar w:fldCharType="separate"/>
            </w:r>
            <w:r w:rsidR="00473CC8">
              <w:rPr>
                <w:noProof/>
                <w:webHidden/>
              </w:rPr>
              <w:t>19</w:t>
            </w:r>
            <w:r>
              <w:rPr>
                <w:noProof/>
                <w:webHidden/>
              </w:rPr>
              <w:fldChar w:fldCharType="end"/>
            </w:r>
          </w:hyperlink>
        </w:p>
        <w:p w14:paraId="64646C7B" w14:textId="34776BE8" w:rsidR="00AE368E" w:rsidRPr="0099194A" w:rsidRDefault="00AE368E">
          <w:pPr>
            <w:pStyle w:val="TOC2"/>
            <w:tabs>
              <w:tab w:val="left" w:pos="720"/>
              <w:tab w:val="right" w:leader="dot" w:pos="9016"/>
            </w:tabs>
            <w:rPr>
              <w:rFonts w:eastAsiaTheme="minorEastAsia"/>
              <w:noProof/>
              <w:sz w:val="24"/>
              <w:szCs w:val="24"/>
              <w:lang w:eastAsia="en-AU"/>
            </w:rPr>
          </w:pPr>
          <w:hyperlink w:anchor="_Toc201231730" w:history="1">
            <w:r w:rsidRPr="0099194A">
              <w:rPr>
                <w:rStyle w:val="Hyperlink"/>
                <w:noProof/>
              </w:rPr>
              <w:t>1.</w:t>
            </w:r>
            <w:r w:rsidRPr="0099194A">
              <w:rPr>
                <w:rFonts w:eastAsiaTheme="minorEastAsia"/>
                <w:noProof/>
                <w:sz w:val="24"/>
                <w:szCs w:val="24"/>
                <w:lang w:eastAsia="en-AU"/>
              </w:rPr>
              <w:tab/>
            </w:r>
            <w:r w:rsidRPr="0099194A">
              <w:rPr>
                <w:rStyle w:val="Hyperlink"/>
                <w:noProof/>
              </w:rPr>
              <w:t>Continue to urgently invest in climate mitigation to reduce the impacts of climate change felt in Victoria</w:t>
            </w:r>
            <w:r w:rsidRPr="0099194A">
              <w:rPr>
                <w:noProof/>
                <w:webHidden/>
              </w:rPr>
              <w:tab/>
            </w:r>
            <w:r w:rsidRPr="0099194A">
              <w:rPr>
                <w:noProof/>
                <w:webHidden/>
              </w:rPr>
              <w:fldChar w:fldCharType="begin"/>
            </w:r>
            <w:r w:rsidRPr="0099194A">
              <w:rPr>
                <w:noProof/>
                <w:webHidden/>
              </w:rPr>
              <w:instrText xml:space="preserve"> PAGEREF _Toc201231730 \h </w:instrText>
            </w:r>
            <w:r w:rsidRPr="0099194A">
              <w:rPr>
                <w:noProof/>
                <w:webHidden/>
              </w:rPr>
            </w:r>
            <w:r w:rsidRPr="0099194A">
              <w:rPr>
                <w:noProof/>
                <w:webHidden/>
              </w:rPr>
              <w:fldChar w:fldCharType="separate"/>
            </w:r>
            <w:r w:rsidR="00473CC8">
              <w:rPr>
                <w:noProof/>
                <w:webHidden/>
              </w:rPr>
              <w:t>20</w:t>
            </w:r>
            <w:r w:rsidRPr="0099194A">
              <w:rPr>
                <w:noProof/>
                <w:webHidden/>
              </w:rPr>
              <w:fldChar w:fldCharType="end"/>
            </w:r>
          </w:hyperlink>
        </w:p>
        <w:p w14:paraId="7BA29A2C" w14:textId="3DE17C71" w:rsidR="00AE368E" w:rsidRPr="0099194A" w:rsidRDefault="00AE368E">
          <w:pPr>
            <w:pStyle w:val="TOC2"/>
            <w:tabs>
              <w:tab w:val="left" w:pos="720"/>
              <w:tab w:val="right" w:leader="dot" w:pos="9016"/>
            </w:tabs>
            <w:rPr>
              <w:rFonts w:eastAsiaTheme="minorEastAsia"/>
              <w:noProof/>
              <w:sz w:val="24"/>
              <w:szCs w:val="24"/>
              <w:lang w:eastAsia="en-AU"/>
            </w:rPr>
          </w:pPr>
          <w:hyperlink w:anchor="_Toc201231731" w:history="1">
            <w:r w:rsidRPr="0099194A">
              <w:rPr>
                <w:rStyle w:val="Hyperlink"/>
                <w:noProof/>
              </w:rPr>
              <w:t>2.</w:t>
            </w:r>
            <w:r w:rsidRPr="0099194A">
              <w:rPr>
                <w:rFonts w:eastAsiaTheme="minorEastAsia"/>
                <w:noProof/>
                <w:sz w:val="24"/>
                <w:szCs w:val="24"/>
                <w:lang w:eastAsia="en-AU"/>
              </w:rPr>
              <w:tab/>
            </w:r>
            <w:r w:rsidRPr="0099194A">
              <w:rPr>
                <w:rStyle w:val="Hyperlink"/>
                <w:noProof/>
              </w:rPr>
              <w:t>Target adaptation investment towards Victorians who are experiencing disadvantage and the most significant climate impacts</w:t>
            </w:r>
            <w:r w:rsidRPr="0099194A">
              <w:rPr>
                <w:noProof/>
                <w:webHidden/>
              </w:rPr>
              <w:tab/>
            </w:r>
            <w:r w:rsidRPr="0099194A">
              <w:rPr>
                <w:noProof/>
                <w:webHidden/>
              </w:rPr>
              <w:fldChar w:fldCharType="begin"/>
            </w:r>
            <w:r w:rsidRPr="0099194A">
              <w:rPr>
                <w:noProof/>
                <w:webHidden/>
              </w:rPr>
              <w:instrText xml:space="preserve"> PAGEREF _Toc201231731 \h </w:instrText>
            </w:r>
            <w:r w:rsidRPr="0099194A">
              <w:rPr>
                <w:noProof/>
                <w:webHidden/>
              </w:rPr>
            </w:r>
            <w:r w:rsidRPr="0099194A">
              <w:rPr>
                <w:noProof/>
                <w:webHidden/>
              </w:rPr>
              <w:fldChar w:fldCharType="separate"/>
            </w:r>
            <w:r w:rsidR="00473CC8">
              <w:rPr>
                <w:noProof/>
                <w:webHidden/>
              </w:rPr>
              <w:t>21</w:t>
            </w:r>
            <w:r w:rsidRPr="0099194A">
              <w:rPr>
                <w:noProof/>
                <w:webHidden/>
              </w:rPr>
              <w:fldChar w:fldCharType="end"/>
            </w:r>
          </w:hyperlink>
        </w:p>
        <w:p w14:paraId="280194FA" w14:textId="73C85AAD" w:rsidR="00AE368E" w:rsidRPr="0099194A" w:rsidRDefault="00AE368E">
          <w:pPr>
            <w:pStyle w:val="TOC2"/>
            <w:tabs>
              <w:tab w:val="left" w:pos="720"/>
              <w:tab w:val="right" w:leader="dot" w:pos="9016"/>
            </w:tabs>
            <w:rPr>
              <w:rFonts w:eastAsiaTheme="minorEastAsia"/>
              <w:noProof/>
              <w:sz w:val="24"/>
              <w:szCs w:val="24"/>
              <w:lang w:eastAsia="en-AU"/>
            </w:rPr>
          </w:pPr>
          <w:hyperlink w:anchor="_Toc201231732" w:history="1">
            <w:r w:rsidRPr="0099194A">
              <w:rPr>
                <w:rStyle w:val="Hyperlink"/>
                <w:noProof/>
              </w:rPr>
              <w:t>3.</w:t>
            </w:r>
            <w:r w:rsidRPr="0099194A">
              <w:rPr>
                <w:rFonts w:eastAsiaTheme="minorEastAsia"/>
                <w:noProof/>
                <w:sz w:val="24"/>
                <w:szCs w:val="24"/>
                <w:lang w:eastAsia="en-AU"/>
              </w:rPr>
              <w:tab/>
            </w:r>
            <w:r w:rsidRPr="0099194A">
              <w:rPr>
                <w:rStyle w:val="Hyperlink"/>
                <w:noProof/>
              </w:rPr>
              <w:t>Increase funding for community organisations and Aboriginal Community Controlled Organisations that are already supporting people experiencing disadvantage to adapt</w:t>
            </w:r>
            <w:r w:rsidRPr="0099194A">
              <w:rPr>
                <w:noProof/>
                <w:webHidden/>
              </w:rPr>
              <w:tab/>
            </w:r>
            <w:r w:rsidRPr="0099194A">
              <w:rPr>
                <w:noProof/>
                <w:webHidden/>
              </w:rPr>
              <w:fldChar w:fldCharType="begin"/>
            </w:r>
            <w:r w:rsidRPr="0099194A">
              <w:rPr>
                <w:noProof/>
                <w:webHidden/>
              </w:rPr>
              <w:instrText xml:space="preserve"> PAGEREF _Toc201231732 \h </w:instrText>
            </w:r>
            <w:r w:rsidRPr="0099194A">
              <w:rPr>
                <w:noProof/>
                <w:webHidden/>
              </w:rPr>
            </w:r>
            <w:r w:rsidRPr="0099194A">
              <w:rPr>
                <w:noProof/>
                <w:webHidden/>
              </w:rPr>
              <w:fldChar w:fldCharType="separate"/>
            </w:r>
            <w:r w:rsidR="00473CC8">
              <w:rPr>
                <w:noProof/>
                <w:webHidden/>
              </w:rPr>
              <w:t>23</w:t>
            </w:r>
            <w:r w:rsidRPr="0099194A">
              <w:rPr>
                <w:noProof/>
                <w:webHidden/>
              </w:rPr>
              <w:fldChar w:fldCharType="end"/>
            </w:r>
          </w:hyperlink>
        </w:p>
        <w:p w14:paraId="5FBD128F" w14:textId="39049D54" w:rsidR="00AE368E" w:rsidRPr="0099194A" w:rsidRDefault="00AE368E">
          <w:pPr>
            <w:pStyle w:val="TOC2"/>
            <w:tabs>
              <w:tab w:val="left" w:pos="720"/>
              <w:tab w:val="right" w:leader="dot" w:pos="9016"/>
            </w:tabs>
            <w:rPr>
              <w:rFonts w:eastAsiaTheme="minorEastAsia"/>
              <w:noProof/>
              <w:sz w:val="24"/>
              <w:szCs w:val="24"/>
              <w:lang w:eastAsia="en-AU"/>
            </w:rPr>
          </w:pPr>
          <w:hyperlink w:anchor="_Toc201231733" w:history="1">
            <w:r w:rsidRPr="0099194A">
              <w:rPr>
                <w:rStyle w:val="Hyperlink"/>
                <w:noProof/>
              </w:rPr>
              <w:t>4.</w:t>
            </w:r>
            <w:r w:rsidRPr="0099194A">
              <w:rPr>
                <w:rFonts w:eastAsiaTheme="minorEastAsia"/>
                <w:noProof/>
                <w:sz w:val="24"/>
                <w:szCs w:val="24"/>
                <w:lang w:eastAsia="en-AU"/>
              </w:rPr>
              <w:tab/>
            </w:r>
            <w:r w:rsidRPr="0099194A">
              <w:rPr>
                <w:rStyle w:val="Hyperlink"/>
                <w:noProof/>
              </w:rPr>
              <w:t>Strengthen accountability across the whole of government on climate change and intergenerational equity</w:t>
            </w:r>
            <w:r w:rsidRPr="0099194A">
              <w:rPr>
                <w:noProof/>
                <w:webHidden/>
              </w:rPr>
              <w:tab/>
            </w:r>
            <w:r w:rsidRPr="0099194A">
              <w:rPr>
                <w:noProof/>
                <w:webHidden/>
              </w:rPr>
              <w:fldChar w:fldCharType="begin"/>
            </w:r>
            <w:r w:rsidRPr="0099194A">
              <w:rPr>
                <w:noProof/>
                <w:webHidden/>
              </w:rPr>
              <w:instrText xml:space="preserve"> PAGEREF _Toc201231733 \h </w:instrText>
            </w:r>
            <w:r w:rsidRPr="0099194A">
              <w:rPr>
                <w:noProof/>
                <w:webHidden/>
              </w:rPr>
            </w:r>
            <w:r w:rsidRPr="0099194A">
              <w:rPr>
                <w:noProof/>
                <w:webHidden/>
              </w:rPr>
              <w:fldChar w:fldCharType="separate"/>
            </w:r>
            <w:r w:rsidR="00473CC8">
              <w:rPr>
                <w:noProof/>
                <w:webHidden/>
              </w:rPr>
              <w:t>24</w:t>
            </w:r>
            <w:r w:rsidRPr="0099194A">
              <w:rPr>
                <w:noProof/>
                <w:webHidden/>
              </w:rPr>
              <w:fldChar w:fldCharType="end"/>
            </w:r>
          </w:hyperlink>
        </w:p>
        <w:p w14:paraId="737DECAF" w14:textId="08BA12A8" w:rsidR="00AE368E" w:rsidRDefault="00AE368E">
          <w:pPr>
            <w:pStyle w:val="TOC1"/>
            <w:tabs>
              <w:tab w:val="right" w:leader="dot" w:pos="9016"/>
            </w:tabs>
            <w:rPr>
              <w:rFonts w:eastAsiaTheme="minorEastAsia"/>
              <w:noProof/>
              <w:sz w:val="24"/>
              <w:szCs w:val="24"/>
              <w:lang w:eastAsia="en-AU"/>
            </w:rPr>
          </w:pPr>
          <w:hyperlink w:anchor="_Toc201231734" w:history="1">
            <w:r w:rsidRPr="00424A1F">
              <w:rPr>
                <w:rStyle w:val="Hyperlink"/>
                <w:noProof/>
              </w:rPr>
              <w:t>Conclusion</w:t>
            </w:r>
            <w:r>
              <w:rPr>
                <w:noProof/>
                <w:webHidden/>
              </w:rPr>
              <w:tab/>
            </w:r>
            <w:r>
              <w:rPr>
                <w:noProof/>
                <w:webHidden/>
              </w:rPr>
              <w:fldChar w:fldCharType="begin"/>
            </w:r>
            <w:r>
              <w:rPr>
                <w:noProof/>
                <w:webHidden/>
              </w:rPr>
              <w:instrText xml:space="preserve"> PAGEREF _Toc201231734 \h </w:instrText>
            </w:r>
            <w:r>
              <w:rPr>
                <w:noProof/>
                <w:webHidden/>
              </w:rPr>
            </w:r>
            <w:r>
              <w:rPr>
                <w:noProof/>
                <w:webHidden/>
              </w:rPr>
              <w:fldChar w:fldCharType="separate"/>
            </w:r>
            <w:r w:rsidR="00473CC8">
              <w:rPr>
                <w:noProof/>
                <w:webHidden/>
              </w:rPr>
              <w:t>27</w:t>
            </w:r>
            <w:r>
              <w:rPr>
                <w:noProof/>
                <w:webHidden/>
              </w:rPr>
              <w:fldChar w:fldCharType="end"/>
            </w:r>
          </w:hyperlink>
        </w:p>
        <w:p w14:paraId="40EDF5A0" w14:textId="40D21FE3" w:rsidR="00AE368E" w:rsidRDefault="00AE368E">
          <w:pPr>
            <w:pStyle w:val="TOC1"/>
            <w:tabs>
              <w:tab w:val="right" w:leader="dot" w:pos="9016"/>
            </w:tabs>
            <w:rPr>
              <w:rFonts w:eastAsiaTheme="minorEastAsia"/>
              <w:noProof/>
              <w:sz w:val="24"/>
              <w:szCs w:val="24"/>
              <w:lang w:eastAsia="en-AU"/>
            </w:rPr>
          </w:pPr>
          <w:hyperlink w:anchor="_Toc201231735" w:history="1">
            <w:r w:rsidRPr="00424A1F">
              <w:rPr>
                <w:rStyle w:val="Hyperlink"/>
                <w:noProof/>
              </w:rPr>
              <w:t>Appendix 1: Methodology and research participants</w:t>
            </w:r>
            <w:r>
              <w:rPr>
                <w:noProof/>
                <w:webHidden/>
              </w:rPr>
              <w:tab/>
            </w:r>
            <w:r>
              <w:rPr>
                <w:noProof/>
                <w:webHidden/>
              </w:rPr>
              <w:fldChar w:fldCharType="begin"/>
            </w:r>
            <w:r>
              <w:rPr>
                <w:noProof/>
                <w:webHidden/>
              </w:rPr>
              <w:instrText xml:space="preserve"> PAGEREF _Toc201231735 \h </w:instrText>
            </w:r>
            <w:r>
              <w:rPr>
                <w:noProof/>
                <w:webHidden/>
              </w:rPr>
            </w:r>
            <w:r>
              <w:rPr>
                <w:noProof/>
                <w:webHidden/>
              </w:rPr>
              <w:fldChar w:fldCharType="separate"/>
            </w:r>
            <w:r w:rsidR="00473CC8">
              <w:rPr>
                <w:noProof/>
                <w:webHidden/>
              </w:rPr>
              <w:t>28</w:t>
            </w:r>
            <w:r>
              <w:rPr>
                <w:noProof/>
                <w:webHidden/>
              </w:rPr>
              <w:fldChar w:fldCharType="end"/>
            </w:r>
          </w:hyperlink>
        </w:p>
        <w:p w14:paraId="518949F9" w14:textId="18F307DC" w:rsidR="00AE368E" w:rsidRDefault="00AE368E">
          <w:pPr>
            <w:pStyle w:val="TOC1"/>
            <w:tabs>
              <w:tab w:val="right" w:leader="dot" w:pos="9016"/>
            </w:tabs>
            <w:rPr>
              <w:rFonts w:eastAsiaTheme="minorEastAsia"/>
              <w:noProof/>
              <w:sz w:val="24"/>
              <w:szCs w:val="24"/>
              <w:lang w:eastAsia="en-AU"/>
            </w:rPr>
          </w:pPr>
          <w:hyperlink w:anchor="_Toc201231738" w:history="1">
            <w:r w:rsidRPr="00424A1F">
              <w:rPr>
                <w:rStyle w:val="Hyperlink"/>
                <w:noProof/>
              </w:rPr>
              <w:t>Appendix 2: Equity-centred actions in Victoria’s Adaptation Action Plans</w:t>
            </w:r>
            <w:r>
              <w:rPr>
                <w:noProof/>
                <w:webHidden/>
              </w:rPr>
              <w:tab/>
            </w:r>
            <w:r>
              <w:rPr>
                <w:noProof/>
                <w:webHidden/>
              </w:rPr>
              <w:fldChar w:fldCharType="begin"/>
            </w:r>
            <w:r>
              <w:rPr>
                <w:noProof/>
                <w:webHidden/>
              </w:rPr>
              <w:instrText xml:space="preserve"> PAGEREF _Toc201231738 \h </w:instrText>
            </w:r>
            <w:r>
              <w:rPr>
                <w:noProof/>
                <w:webHidden/>
              </w:rPr>
            </w:r>
            <w:r>
              <w:rPr>
                <w:noProof/>
                <w:webHidden/>
              </w:rPr>
              <w:fldChar w:fldCharType="separate"/>
            </w:r>
            <w:r w:rsidR="00473CC8">
              <w:rPr>
                <w:noProof/>
                <w:webHidden/>
              </w:rPr>
              <w:t>29</w:t>
            </w:r>
            <w:r>
              <w:rPr>
                <w:noProof/>
                <w:webHidden/>
              </w:rPr>
              <w:fldChar w:fldCharType="end"/>
            </w:r>
          </w:hyperlink>
        </w:p>
        <w:p w14:paraId="38F57396" w14:textId="1AE7A8A1" w:rsidR="0F9EF205" w:rsidRDefault="0F9EF205" w:rsidP="0F9EF205">
          <w:pPr>
            <w:pStyle w:val="TOC1"/>
            <w:tabs>
              <w:tab w:val="right" w:leader="dot" w:pos="9015"/>
            </w:tabs>
            <w:rPr>
              <w:rStyle w:val="Hyperlink"/>
            </w:rPr>
          </w:pPr>
          <w:r>
            <w:fldChar w:fldCharType="end"/>
          </w:r>
        </w:p>
      </w:sdtContent>
    </w:sdt>
    <w:p w14:paraId="1BB9E944" w14:textId="03A2A6D2" w:rsidR="0F9EF205" w:rsidRDefault="0F9EF205" w:rsidP="0F9EF205">
      <w:pPr>
        <w:rPr>
          <w:b/>
          <w:bCs/>
        </w:rPr>
      </w:pPr>
    </w:p>
    <w:p w14:paraId="68C722D9" w14:textId="3A90D332" w:rsidR="00FA3129" w:rsidRDefault="00FA3129">
      <w:pPr>
        <w:rPr>
          <w:b/>
          <w:bCs/>
        </w:rPr>
      </w:pPr>
      <w:r>
        <w:rPr>
          <w:b/>
          <w:bCs/>
        </w:rPr>
        <w:br w:type="page"/>
      </w:r>
    </w:p>
    <w:p w14:paraId="61030260" w14:textId="2D6F42DC" w:rsidR="00FA3129" w:rsidRDefault="00B3168C" w:rsidP="00B3168C">
      <w:pPr>
        <w:pStyle w:val="Heading1"/>
      </w:pPr>
      <w:bookmarkStart w:id="18" w:name="_Toc201231715"/>
      <w:r>
        <w:lastRenderedPageBreak/>
        <w:t>Executive summary</w:t>
      </w:r>
      <w:bookmarkEnd w:id="18"/>
    </w:p>
    <w:p w14:paraId="0864AC27" w14:textId="0AC83C9E" w:rsidR="00564DF6" w:rsidRDefault="00A13515" w:rsidP="00564DF6">
      <w:pPr>
        <w:spacing w:line="257" w:lineRule="auto"/>
        <w:rPr>
          <w:rFonts w:ascii="Aptos" w:eastAsia="Aptos" w:hAnsi="Aptos" w:cs="Aptos"/>
        </w:rPr>
      </w:pPr>
      <w:r>
        <w:rPr>
          <w:rFonts w:ascii="Aptos" w:eastAsia="Aptos" w:hAnsi="Aptos" w:cs="Aptos"/>
        </w:rPr>
        <w:t>2024 was Australia’s second-hottest year on record.</w:t>
      </w:r>
      <w:r>
        <w:rPr>
          <w:rStyle w:val="FootnoteReference"/>
          <w:rFonts w:ascii="Aptos" w:eastAsia="Aptos" w:hAnsi="Aptos" w:cs="Aptos"/>
        </w:rPr>
        <w:footnoteReference w:id="2"/>
      </w:r>
      <w:r>
        <w:rPr>
          <w:rFonts w:ascii="Aptos" w:eastAsia="Aptos" w:hAnsi="Aptos" w:cs="Aptos"/>
        </w:rPr>
        <w:t xml:space="preserve"> </w:t>
      </w:r>
      <w:r w:rsidR="00564DF6">
        <w:rPr>
          <w:rFonts w:ascii="Aptos" w:eastAsia="Aptos" w:hAnsi="Aptos" w:cs="Aptos"/>
        </w:rPr>
        <w:t xml:space="preserve">As climate change progresses, Victoria is experiencing not only hotter days and more frequent disasters, but </w:t>
      </w:r>
      <w:r w:rsidR="4993674B">
        <w:rPr>
          <w:rFonts w:ascii="Aptos" w:eastAsia="Aptos" w:hAnsi="Aptos" w:cs="Aptos"/>
        </w:rPr>
        <w:t xml:space="preserve">significant </w:t>
      </w:r>
      <w:r w:rsidR="00564DF6">
        <w:rPr>
          <w:rFonts w:ascii="Aptos" w:eastAsia="Aptos" w:hAnsi="Aptos" w:cs="Aptos"/>
        </w:rPr>
        <w:t>impacts to people’s health, wellbeing and livelihoods.</w:t>
      </w:r>
    </w:p>
    <w:p w14:paraId="192CFC8F" w14:textId="54C3E185" w:rsidR="00564DF6" w:rsidRDefault="00564DF6" w:rsidP="00564DF6">
      <w:pPr>
        <w:spacing w:line="257" w:lineRule="auto"/>
        <w:rPr>
          <w:rFonts w:ascii="Aptos" w:eastAsia="Aptos" w:hAnsi="Aptos" w:cs="Aptos"/>
        </w:rPr>
      </w:pPr>
      <w:r>
        <w:rPr>
          <w:rFonts w:ascii="Aptos" w:eastAsia="Aptos" w:hAnsi="Aptos" w:cs="Aptos"/>
        </w:rPr>
        <w:t xml:space="preserve">These impacts are not felt by all Victorians equally – those who are already living in poverty </w:t>
      </w:r>
      <w:r w:rsidR="6B958CD9" w:rsidRPr="06D6AE30">
        <w:rPr>
          <w:rFonts w:ascii="Aptos" w:eastAsia="Aptos" w:hAnsi="Aptos" w:cs="Aptos"/>
        </w:rPr>
        <w:t xml:space="preserve">or </w:t>
      </w:r>
      <w:r w:rsidR="6B958CD9" w:rsidRPr="01621E14">
        <w:rPr>
          <w:rFonts w:ascii="Aptos" w:eastAsia="Aptos" w:hAnsi="Aptos" w:cs="Aptos"/>
        </w:rPr>
        <w:t>facing</w:t>
      </w:r>
      <w:r w:rsidR="6B958CD9" w:rsidRPr="68E5D503">
        <w:rPr>
          <w:rFonts w:ascii="Aptos" w:eastAsia="Aptos" w:hAnsi="Aptos" w:cs="Aptos"/>
        </w:rPr>
        <w:t xml:space="preserve"> other forms of </w:t>
      </w:r>
      <w:r w:rsidR="6B958CD9" w:rsidRPr="0CE7F569">
        <w:rPr>
          <w:rFonts w:ascii="Aptos" w:eastAsia="Aptos" w:hAnsi="Aptos" w:cs="Aptos"/>
        </w:rPr>
        <w:t xml:space="preserve">disadvantage </w:t>
      </w:r>
      <w:r w:rsidRPr="0CE7F569">
        <w:rPr>
          <w:rFonts w:ascii="Aptos" w:eastAsia="Aptos" w:hAnsi="Aptos" w:cs="Aptos"/>
        </w:rPr>
        <w:t>experience</w:t>
      </w:r>
      <w:r>
        <w:rPr>
          <w:rFonts w:ascii="Aptos" w:eastAsia="Aptos" w:hAnsi="Aptos" w:cs="Aptos"/>
        </w:rPr>
        <w:t xml:space="preserve"> the impacts of climate change first and worst. </w:t>
      </w:r>
    </w:p>
    <w:p w14:paraId="6DE1A9C0" w14:textId="77777777" w:rsidR="00564DF6" w:rsidRDefault="00564DF6" w:rsidP="00564DF6">
      <w:pPr>
        <w:spacing w:line="257" w:lineRule="auto"/>
        <w:rPr>
          <w:rFonts w:ascii="Aptos" w:eastAsia="Aptos" w:hAnsi="Aptos" w:cs="Aptos"/>
        </w:rPr>
      </w:pPr>
      <w:r>
        <w:rPr>
          <w:rFonts w:ascii="Aptos" w:eastAsia="Aptos" w:hAnsi="Aptos" w:cs="Aptos"/>
        </w:rPr>
        <w:t xml:space="preserve">This report views the impacts of climate change to Victorians on low incomes through the lens of their capacity to adapt – to adjust to these impacts while maintaining their health and wellbeing. </w:t>
      </w:r>
    </w:p>
    <w:p w14:paraId="053A269C" w14:textId="1E911DE0" w:rsidR="00564DF6" w:rsidRDefault="01DC77D6" w:rsidP="00564DF6">
      <w:pPr>
        <w:spacing w:line="257" w:lineRule="auto"/>
      </w:pPr>
      <w:r w:rsidRPr="171EA928">
        <w:rPr>
          <w:rFonts w:ascii="Aptos" w:eastAsia="Aptos" w:hAnsi="Aptos" w:cs="Aptos"/>
        </w:rPr>
        <w:t>This report finds that as climate change progress,</w:t>
      </w:r>
      <w:r w:rsidR="11196C7F" w:rsidRPr="171EA928">
        <w:rPr>
          <w:rFonts w:ascii="Aptos" w:eastAsia="Aptos" w:hAnsi="Aptos" w:cs="Aptos"/>
        </w:rPr>
        <w:t xml:space="preserve"> it’s</w:t>
      </w:r>
      <w:r w:rsidRPr="171EA928">
        <w:rPr>
          <w:rFonts w:ascii="Aptos" w:eastAsia="Aptos" w:hAnsi="Aptos" w:cs="Aptos"/>
        </w:rPr>
        <w:t xml:space="preserve"> fuelling a feedback loop that erodes the capacity of Victorians experiencing poverty and disadvantage to adapt. During heatwaves, for example, some Victorians </w:t>
      </w:r>
      <w:r>
        <w:t xml:space="preserve">remain isolated at home for days. Many are adopting </w:t>
      </w:r>
      <w:r w:rsidR="1F796A7D">
        <w:t>drastic</w:t>
      </w:r>
      <w:r>
        <w:t xml:space="preserve"> money-saving behaviours such as avoiding using any energy-consuming equipment at home</w:t>
      </w:r>
      <w:r w:rsidR="29265E0A">
        <w:t xml:space="preserve"> or rationing food</w:t>
      </w:r>
      <w:r>
        <w:t xml:space="preserve">. People are not choosing these actions because they’re desirable, but rather because they have very few options as the cost of living rises and </w:t>
      </w:r>
      <w:r w:rsidR="2BEA0F8D">
        <w:t>making ends meet</w:t>
      </w:r>
      <w:r>
        <w:t xml:space="preserve"> becomes </w:t>
      </w:r>
      <w:r w:rsidR="6C024E5F">
        <w:t>more and more difficult.</w:t>
      </w:r>
    </w:p>
    <w:p w14:paraId="22E7EBE4" w14:textId="4CFC6684" w:rsidR="00564DF6" w:rsidRDefault="00564DF6" w:rsidP="00564DF6">
      <w:pPr>
        <w:spacing w:line="257" w:lineRule="auto"/>
        <w:rPr>
          <w:rFonts w:ascii="Aptos" w:eastAsia="Aptos" w:hAnsi="Aptos" w:cs="Aptos"/>
        </w:rPr>
      </w:pPr>
      <w:r w:rsidRPr="069116AD">
        <w:rPr>
          <w:rFonts w:ascii="Aptos" w:eastAsia="Aptos" w:hAnsi="Aptos" w:cs="Aptos"/>
        </w:rPr>
        <w:t xml:space="preserve">This research </w:t>
      </w:r>
      <w:r>
        <w:rPr>
          <w:rFonts w:ascii="Aptos" w:eastAsia="Aptos" w:hAnsi="Aptos" w:cs="Aptos"/>
        </w:rPr>
        <w:t xml:space="preserve">also </w:t>
      </w:r>
      <w:r w:rsidRPr="069116AD">
        <w:rPr>
          <w:rFonts w:ascii="Aptos" w:eastAsia="Aptos" w:hAnsi="Aptos" w:cs="Aptos"/>
        </w:rPr>
        <w:t>finds that the capacity of people experiencing poverty and disadvantage to adapt to climate change mirrors the same structural drivers that perpetuate inequality</w:t>
      </w:r>
      <w:r w:rsidR="00711011">
        <w:rPr>
          <w:rFonts w:ascii="Aptos" w:eastAsia="Aptos" w:hAnsi="Aptos" w:cs="Aptos"/>
        </w:rPr>
        <w:t xml:space="preserve"> </w:t>
      </w:r>
      <w:r w:rsidRPr="069116AD">
        <w:rPr>
          <w:rFonts w:ascii="Aptos" w:eastAsia="Aptos" w:hAnsi="Aptos" w:cs="Aptos"/>
        </w:rPr>
        <w:t>—</w:t>
      </w:r>
      <w:r w:rsidR="00711011">
        <w:rPr>
          <w:rFonts w:ascii="Aptos" w:eastAsia="Aptos" w:hAnsi="Aptos" w:cs="Aptos"/>
        </w:rPr>
        <w:t xml:space="preserve"> </w:t>
      </w:r>
      <w:r w:rsidRPr="069116AD">
        <w:rPr>
          <w:rFonts w:ascii="Aptos" w:eastAsia="Aptos" w:hAnsi="Aptos" w:cs="Aptos"/>
        </w:rPr>
        <w:t>such as income insecurity, housing precarity, and systemic marginalisation.</w:t>
      </w:r>
      <w:r w:rsidRPr="00C7607C">
        <w:rPr>
          <w:rFonts w:ascii="Aptos" w:eastAsia="Aptos" w:hAnsi="Aptos" w:cs="Aptos"/>
        </w:rPr>
        <w:t xml:space="preserve"> </w:t>
      </w:r>
      <w:r>
        <w:rPr>
          <w:rFonts w:ascii="Aptos" w:eastAsia="Aptos" w:hAnsi="Aptos" w:cs="Aptos"/>
        </w:rPr>
        <w:t>As c</w:t>
      </w:r>
      <w:r w:rsidRPr="069116AD">
        <w:rPr>
          <w:rFonts w:ascii="Aptos" w:eastAsia="Aptos" w:hAnsi="Aptos" w:cs="Aptos"/>
        </w:rPr>
        <w:t xml:space="preserve">limate change </w:t>
      </w:r>
      <w:r>
        <w:rPr>
          <w:rFonts w:ascii="Aptos" w:eastAsia="Aptos" w:hAnsi="Aptos" w:cs="Aptos"/>
        </w:rPr>
        <w:t>progresses in Victoria,</w:t>
      </w:r>
      <w:r w:rsidRPr="069116AD">
        <w:rPr>
          <w:rFonts w:ascii="Aptos" w:eastAsia="Aptos" w:hAnsi="Aptos" w:cs="Aptos"/>
        </w:rPr>
        <w:t xml:space="preserve"> existing social and economic inequities</w:t>
      </w:r>
      <w:r>
        <w:rPr>
          <w:rFonts w:ascii="Aptos" w:eastAsia="Aptos" w:hAnsi="Aptos" w:cs="Aptos"/>
        </w:rPr>
        <w:t xml:space="preserve"> are being compounded</w:t>
      </w:r>
      <w:r w:rsidRPr="069116AD">
        <w:rPr>
          <w:rFonts w:ascii="Aptos" w:eastAsia="Aptos" w:hAnsi="Aptos" w:cs="Aptos"/>
        </w:rPr>
        <w:t xml:space="preserve">. </w:t>
      </w:r>
    </w:p>
    <w:p w14:paraId="36514CAA" w14:textId="6209C968" w:rsidR="00564DF6" w:rsidRPr="000A6859" w:rsidRDefault="01DC77D6" w:rsidP="00564DF6">
      <w:r>
        <w:t xml:space="preserve">If the people with the least capacity to adapt aren’t adequately supported as climate change progresses, the gap between the amount of adaptation needed and people’s capacity to do it will continue to </w:t>
      </w:r>
      <w:r w:rsidR="54DFEBF6">
        <w:t>grow</w:t>
      </w:r>
      <w:r>
        <w:t>. With this, we risk a widening chasm between those who can adapt and those who can’t. </w:t>
      </w:r>
      <w:r w:rsidR="45D6C529">
        <w:t xml:space="preserve"> E</w:t>
      </w:r>
      <w:r>
        <w:t>xpecting Victorians on low incomes to support their own adaptation</w:t>
      </w:r>
      <w:r w:rsidR="12ECAB4C">
        <w:t xml:space="preserve">, without </w:t>
      </w:r>
      <w:r w:rsidR="582F3C7C">
        <w:t>adequate support,</w:t>
      </w:r>
      <w:r>
        <w:t xml:space="preserve"> will exacerbate existing inequalities. </w:t>
      </w:r>
    </w:p>
    <w:p w14:paraId="077510B5" w14:textId="083DD94E" w:rsidR="00564DF6" w:rsidRDefault="00564DF6" w:rsidP="00564DF6">
      <w:pPr>
        <w:spacing w:line="257" w:lineRule="auto"/>
        <w:rPr>
          <w:rFonts w:ascii="Aptos" w:eastAsia="Aptos" w:hAnsi="Aptos" w:cs="Aptos"/>
        </w:rPr>
      </w:pPr>
      <w:r w:rsidRPr="069116AD">
        <w:rPr>
          <w:rFonts w:ascii="Aptos" w:eastAsia="Aptos" w:hAnsi="Aptos" w:cs="Aptos"/>
        </w:rPr>
        <w:t xml:space="preserve">To close this gap, Victoria must prioritise </w:t>
      </w:r>
      <w:r w:rsidRPr="069116AD">
        <w:rPr>
          <w:rFonts w:ascii="Aptos" w:eastAsia="Aptos" w:hAnsi="Aptos" w:cs="Aptos"/>
          <w:b/>
          <w:bCs/>
        </w:rPr>
        <w:t>transformative adaptation</w:t>
      </w:r>
      <w:r>
        <w:rPr>
          <w:rFonts w:ascii="Aptos" w:eastAsia="Aptos" w:hAnsi="Aptos" w:cs="Aptos"/>
          <w:b/>
          <w:bCs/>
        </w:rPr>
        <w:t xml:space="preserve"> </w:t>
      </w:r>
      <w:r w:rsidRPr="069116AD">
        <w:rPr>
          <w:rFonts w:ascii="Aptos" w:eastAsia="Aptos" w:hAnsi="Aptos" w:cs="Aptos"/>
        </w:rPr>
        <w:t>—</w:t>
      </w:r>
      <w:r>
        <w:rPr>
          <w:rFonts w:ascii="Aptos" w:eastAsia="Aptos" w:hAnsi="Aptos" w:cs="Aptos"/>
        </w:rPr>
        <w:t xml:space="preserve"> adaptation that addresses systemic inequities and improves health and wellbeing for those on the lowest incomes. </w:t>
      </w:r>
      <w:r w:rsidRPr="069116AD">
        <w:rPr>
          <w:rFonts w:ascii="Aptos" w:eastAsia="Aptos" w:hAnsi="Aptos" w:cs="Aptos"/>
        </w:rPr>
        <w:t>If individuals and communities with the least capacity to adapt</w:t>
      </w:r>
      <w:r w:rsidR="00021A67">
        <w:rPr>
          <w:rFonts w:ascii="Aptos" w:eastAsia="Aptos" w:hAnsi="Aptos" w:cs="Aptos"/>
        </w:rPr>
        <w:t xml:space="preserve"> are</w:t>
      </w:r>
      <w:r w:rsidR="00000A7B">
        <w:rPr>
          <w:rFonts w:ascii="Aptos" w:eastAsia="Aptos" w:hAnsi="Aptos" w:cs="Aptos"/>
        </w:rPr>
        <w:t xml:space="preserve"> the focus of adaptation efforts</w:t>
      </w:r>
      <w:r w:rsidRPr="069116AD">
        <w:rPr>
          <w:rFonts w:ascii="Aptos" w:eastAsia="Aptos" w:hAnsi="Aptos" w:cs="Aptos"/>
        </w:rPr>
        <w:t>, wellbeing outcomes</w:t>
      </w:r>
      <w:r w:rsidR="00021A67">
        <w:rPr>
          <w:rFonts w:ascii="Aptos" w:eastAsia="Aptos" w:hAnsi="Aptos" w:cs="Aptos"/>
        </w:rPr>
        <w:t xml:space="preserve"> can</w:t>
      </w:r>
      <w:r w:rsidRPr="069116AD">
        <w:rPr>
          <w:rFonts w:ascii="Aptos" w:eastAsia="Aptos" w:hAnsi="Aptos" w:cs="Aptos"/>
        </w:rPr>
        <w:t xml:space="preserve"> be improved, while growing inequity curbed.</w:t>
      </w:r>
      <w:r w:rsidR="00DE5092">
        <w:rPr>
          <w:rFonts w:ascii="Aptos" w:eastAsia="Aptos" w:hAnsi="Aptos" w:cs="Aptos"/>
        </w:rPr>
        <w:t xml:space="preserve"> </w:t>
      </w:r>
    </w:p>
    <w:p w14:paraId="310E97B1" w14:textId="7187D0BA" w:rsidR="00564DF6" w:rsidRPr="000A6859" w:rsidRDefault="0080347D" w:rsidP="0080347D">
      <w:r>
        <w:t xml:space="preserve">Despite significant cost-of-living pressures, people experiencing poverty and disadvantage – where they are supported by community service organisations – are taking positive steps towards adaptation. </w:t>
      </w:r>
      <w:r w:rsidR="1DF956A7">
        <w:t>Reducing the burden for adaptation on individuals by s</w:t>
      </w:r>
      <w:r w:rsidR="512E9892" w:rsidRPr="171EA928">
        <w:rPr>
          <w:rFonts w:ascii="Aptos" w:eastAsia="Aptos" w:hAnsi="Aptos" w:cs="Aptos"/>
        </w:rPr>
        <w:t xml:space="preserve">trengthening action within community </w:t>
      </w:r>
      <w:r w:rsidR="5309C273" w:rsidRPr="171EA928">
        <w:rPr>
          <w:rFonts w:ascii="Aptos" w:eastAsia="Aptos" w:hAnsi="Aptos" w:cs="Aptos"/>
        </w:rPr>
        <w:t>organisations</w:t>
      </w:r>
      <w:r w:rsidR="230E0ACB" w:rsidRPr="171EA928">
        <w:rPr>
          <w:rFonts w:ascii="Aptos" w:eastAsia="Aptos" w:hAnsi="Aptos" w:cs="Aptos"/>
        </w:rPr>
        <w:t xml:space="preserve"> </w:t>
      </w:r>
      <w:r w:rsidR="6F7CFB6D" w:rsidRPr="171EA928">
        <w:rPr>
          <w:rFonts w:ascii="Aptos" w:eastAsia="Aptos" w:hAnsi="Aptos" w:cs="Aptos"/>
        </w:rPr>
        <w:t>and</w:t>
      </w:r>
      <w:r w:rsidR="2FD50AD2" w:rsidRPr="171EA928">
        <w:rPr>
          <w:rFonts w:ascii="Aptos" w:eastAsia="Aptos" w:hAnsi="Aptos" w:cs="Aptos"/>
        </w:rPr>
        <w:t xml:space="preserve"> the Victorian</w:t>
      </w:r>
      <w:r w:rsidR="512E9892" w:rsidRPr="171EA928">
        <w:rPr>
          <w:rFonts w:ascii="Aptos" w:eastAsia="Aptos" w:hAnsi="Aptos" w:cs="Aptos"/>
        </w:rPr>
        <w:t xml:space="preserve"> Government</w:t>
      </w:r>
      <w:r w:rsidR="1DF956A7" w:rsidRPr="171EA928">
        <w:rPr>
          <w:rFonts w:ascii="Aptos" w:eastAsia="Aptos" w:hAnsi="Aptos" w:cs="Aptos"/>
        </w:rPr>
        <w:t xml:space="preserve"> </w:t>
      </w:r>
      <w:r w:rsidR="3849023C" w:rsidRPr="171EA928">
        <w:rPr>
          <w:rFonts w:ascii="Aptos" w:eastAsia="Aptos" w:hAnsi="Aptos" w:cs="Aptos"/>
        </w:rPr>
        <w:t xml:space="preserve">can help achieve transformative adaptation. </w:t>
      </w:r>
    </w:p>
    <w:p w14:paraId="3491859F" w14:textId="7413CB58" w:rsidR="00A240BF" w:rsidRDefault="01DC77D6" w:rsidP="00564DF6">
      <w:r>
        <w:t>We have the tools we need to support Victorians living in poverty</w:t>
      </w:r>
      <w:r w:rsidR="0F0D9D7D">
        <w:t xml:space="preserve"> or experiencing disadvantage</w:t>
      </w:r>
      <w:r>
        <w:t xml:space="preserve"> to adapt to climate change.</w:t>
      </w:r>
      <w:r w:rsidR="5E954EFE">
        <w:t xml:space="preserve"> Victoria must prioritise transformative adaptation to </w:t>
      </w:r>
      <w:r w:rsidR="7017962B">
        <w:t xml:space="preserve">ensure all Victorians </w:t>
      </w:r>
      <w:r w:rsidR="06BD2589">
        <w:t xml:space="preserve">can thrive </w:t>
      </w:r>
      <w:r w:rsidR="37F11F97">
        <w:t xml:space="preserve">under a changing climate. </w:t>
      </w:r>
    </w:p>
    <w:p w14:paraId="0240F6D8" w14:textId="2EF6A658" w:rsidR="00B3168C" w:rsidRDefault="556212F5" w:rsidP="00604E44">
      <w:pPr>
        <w:spacing w:line="257" w:lineRule="auto"/>
        <w:rPr>
          <w:rFonts w:ascii="Aptos" w:eastAsia="Aptos" w:hAnsi="Aptos" w:cs="Aptos"/>
          <w:b/>
          <w:bCs/>
        </w:rPr>
      </w:pPr>
      <w:r w:rsidRPr="069116AD">
        <w:rPr>
          <w:rFonts w:ascii="Aptos" w:eastAsia="Aptos" w:hAnsi="Aptos" w:cs="Aptos"/>
          <w:b/>
          <w:bCs/>
        </w:rPr>
        <w:t>Recommendations</w:t>
      </w:r>
    </w:p>
    <w:p w14:paraId="735B7DC6" w14:textId="60679A6D" w:rsidR="00B3168C" w:rsidRDefault="556212F5" w:rsidP="00604E44">
      <w:pPr>
        <w:spacing w:line="257" w:lineRule="auto"/>
        <w:rPr>
          <w:rFonts w:ascii="Aptos" w:eastAsia="Aptos" w:hAnsi="Aptos" w:cs="Aptos"/>
        </w:rPr>
      </w:pPr>
      <w:r w:rsidRPr="069116AD">
        <w:rPr>
          <w:rFonts w:ascii="Aptos" w:eastAsia="Aptos" w:hAnsi="Aptos" w:cs="Aptos"/>
        </w:rPr>
        <w:t xml:space="preserve">To </w:t>
      </w:r>
      <w:r w:rsidR="001F4CEF">
        <w:rPr>
          <w:rFonts w:ascii="Aptos" w:eastAsia="Aptos" w:hAnsi="Aptos" w:cs="Aptos"/>
        </w:rPr>
        <w:t>work towards transformative adaptation</w:t>
      </w:r>
      <w:r w:rsidR="3EF669AE" w:rsidRPr="069116AD">
        <w:rPr>
          <w:rFonts w:ascii="Aptos" w:eastAsia="Aptos" w:hAnsi="Aptos" w:cs="Aptos"/>
        </w:rPr>
        <w:t>,</w:t>
      </w:r>
      <w:r w:rsidRPr="069116AD">
        <w:rPr>
          <w:rFonts w:ascii="Aptos" w:eastAsia="Aptos" w:hAnsi="Aptos" w:cs="Aptos"/>
        </w:rPr>
        <w:t xml:space="preserve"> we recommend the Victorian Government</w:t>
      </w:r>
      <w:r w:rsidR="3B42570D" w:rsidRPr="069116AD">
        <w:rPr>
          <w:rFonts w:ascii="Aptos" w:eastAsia="Aptos" w:hAnsi="Aptos" w:cs="Aptos"/>
        </w:rPr>
        <w:t xml:space="preserve"> to</w:t>
      </w:r>
      <w:r w:rsidRPr="069116AD">
        <w:rPr>
          <w:rFonts w:ascii="Aptos" w:eastAsia="Aptos" w:hAnsi="Aptos" w:cs="Aptos"/>
        </w:rPr>
        <w:t>:</w:t>
      </w:r>
    </w:p>
    <w:p w14:paraId="257B2F94" w14:textId="3719A3C0" w:rsidR="00B3168C" w:rsidRDefault="556212F5" w:rsidP="000B3E5C">
      <w:pPr>
        <w:pStyle w:val="ListParagraph"/>
        <w:numPr>
          <w:ilvl w:val="0"/>
          <w:numId w:val="48"/>
        </w:numPr>
        <w:spacing w:after="0" w:line="257" w:lineRule="auto"/>
        <w:rPr>
          <w:rFonts w:ascii="Aptos" w:eastAsia="Aptos" w:hAnsi="Aptos" w:cs="Aptos"/>
        </w:rPr>
      </w:pPr>
      <w:r w:rsidRPr="069116AD">
        <w:rPr>
          <w:rFonts w:ascii="Aptos" w:eastAsia="Aptos" w:hAnsi="Aptos" w:cs="Aptos"/>
          <w:b/>
          <w:bCs/>
        </w:rPr>
        <w:lastRenderedPageBreak/>
        <w:t xml:space="preserve">Continue </w:t>
      </w:r>
      <w:r w:rsidR="008E712E">
        <w:rPr>
          <w:rFonts w:ascii="Aptos" w:eastAsia="Aptos" w:hAnsi="Aptos" w:cs="Aptos"/>
          <w:b/>
          <w:bCs/>
        </w:rPr>
        <w:t xml:space="preserve">to </w:t>
      </w:r>
      <w:r w:rsidRPr="069116AD">
        <w:rPr>
          <w:rFonts w:ascii="Aptos" w:eastAsia="Aptos" w:hAnsi="Aptos" w:cs="Aptos"/>
          <w:b/>
          <w:bCs/>
        </w:rPr>
        <w:t>urgent</w:t>
      </w:r>
      <w:r w:rsidR="008E712E">
        <w:rPr>
          <w:rFonts w:ascii="Aptos" w:eastAsia="Aptos" w:hAnsi="Aptos" w:cs="Aptos"/>
          <w:b/>
          <w:bCs/>
        </w:rPr>
        <w:t>ly invest</w:t>
      </w:r>
      <w:r w:rsidRPr="069116AD">
        <w:rPr>
          <w:rFonts w:ascii="Aptos" w:eastAsia="Aptos" w:hAnsi="Aptos" w:cs="Aptos"/>
          <w:b/>
          <w:bCs/>
        </w:rPr>
        <w:t xml:space="preserve"> in climate mitigation</w:t>
      </w:r>
      <w:r w:rsidRPr="069116AD">
        <w:rPr>
          <w:rFonts w:ascii="Aptos" w:eastAsia="Aptos" w:hAnsi="Aptos" w:cs="Aptos"/>
        </w:rPr>
        <w:t xml:space="preserve"> to reduce the scale of climate change impacts. This includes: </w:t>
      </w:r>
    </w:p>
    <w:p w14:paraId="0A6F4F3E" w14:textId="4374DA6E" w:rsidR="00B3168C" w:rsidRDefault="13913660" w:rsidP="000B3E5C">
      <w:pPr>
        <w:pStyle w:val="ListParagraph"/>
        <w:numPr>
          <w:ilvl w:val="1"/>
          <w:numId w:val="48"/>
        </w:numPr>
        <w:spacing w:after="0" w:line="257" w:lineRule="auto"/>
        <w:rPr>
          <w:rFonts w:ascii="Aptos" w:eastAsia="Aptos" w:hAnsi="Aptos" w:cs="Aptos"/>
        </w:rPr>
      </w:pPr>
      <w:r w:rsidRPr="171EA928">
        <w:rPr>
          <w:rFonts w:ascii="Aptos" w:eastAsia="Aptos" w:hAnsi="Aptos" w:cs="Aptos"/>
          <w:b/>
          <w:bCs/>
        </w:rPr>
        <w:t xml:space="preserve">Ensure access to electrification, energy efficiency </w:t>
      </w:r>
      <w:r w:rsidR="00624E72">
        <w:rPr>
          <w:rFonts w:ascii="Aptos" w:eastAsia="Aptos" w:hAnsi="Aptos" w:cs="Aptos"/>
          <w:b/>
          <w:bCs/>
        </w:rPr>
        <w:t xml:space="preserve">upgrades </w:t>
      </w:r>
      <w:r w:rsidRPr="171EA928">
        <w:rPr>
          <w:rFonts w:ascii="Aptos" w:eastAsia="Aptos" w:hAnsi="Aptos" w:cs="Aptos"/>
          <w:b/>
          <w:bCs/>
        </w:rPr>
        <w:t>and solar</w:t>
      </w:r>
      <w:r w:rsidRPr="171EA928">
        <w:rPr>
          <w:rFonts w:ascii="Aptos" w:eastAsia="Aptos" w:hAnsi="Aptos" w:cs="Aptos"/>
        </w:rPr>
        <w:t xml:space="preserve"> for people on low incomes</w:t>
      </w:r>
      <w:r w:rsidR="03AAE3FA" w:rsidRPr="171EA928">
        <w:rPr>
          <w:rFonts w:ascii="Aptos" w:eastAsia="Aptos" w:hAnsi="Aptos" w:cs="Aptos"/>
        </w:rPr>
        <w:t xml:space="preserve"> </w:t>
      </w:r>
      <w:r w:rsidRPr="171EA928">
        <w:rPr>
          <w:rFonts w:ascii="Aptos" w:eastAsia="Aptos" w:hAnsi="Aptos" w:cs="Aptos"/>
        </w:rPr>
        <w:t>—</w:t>
      </w:r>
      <w:r w:rsidR="03AAE3FA" w:rsidRPr="171EA928">
        <w:rPr>
          <w:rFonts w:ascii="Aptos" w:eastAsia="Aptos" w:hAnsi="Aptos" w:cs="Aptos"/>
        </w:rPr>
        <w:t xml:space="preserve"> </w:t>
      </w:r>
      <w:r w:rsidRPr="171EA928">
        <w:rPr>
          <w:rFonts w:ascii="Aptos" w:eastAsia="Aptos" w:hAnsi="Aptos" w:cs="Aptos"/>
        </w:rPr>
        <w:t>so no one is left behind in the energy transition.</w:t>
      </w:r>
    </w:p>
    <w:p w14:paraId="37C84AD2" w14:textId="5FA1EB2B" w:rsidR="00B3168C" w:rsidRDefault="556212F5" w:rsidP="000B3E5C">
      <w:pPr>
        <w:pStyle w:val="ListParagraph"/>
        <w:numPr>
          <w:ilvl w:val="1"/>
          <w:numId w:val="48"/>
        </w:numPr>
        <w:spacing w:after="0" w:line="257" w:lineRule="auto"/>
        <w:rPr>
          <w:rFonts w:ascii="Aptos" w:eastAsia="Aptos" w:hAnsi="Aptos" w:cs="Aptos"/>
        </w:rPr>
      </w:pPr>
      <w:r w:rsidRPr="069116AD">
        <w:rPr>
          <w:rFonts w:ascii="Aptos" w:eastAsia="Aptos" w:hAnsi="Aptos" w:cs="Aptos"/>
          <w:b/>
          <w:bCs/>
        </w:rPr>
        <w:t>Expand minimum energy efficiency standards</w:t>
      </w:r>
      <w:r w:rsidRPr="069116AD">
        <w:rPr>
          <w:rFonts w:ascii="Aptos" w:eastAsia="Aptos" w:hAnsi="Aptos" w:cs="Aptos"/>
        </w:rPr>
        <w:t xml:space="preserve"> in rental </w:t>
      </w:r>
      <w:r w:rsidR="00853CBD">
        <w:rPr>
          <w:rFonts w:ascii="Aptos" w:eastAsia="Aptos" w:hAnsi="Aptos" w:cs="Aptos"/>
        </w:rPr>
        <w:t xml:space="preserve">homes </w:t>
      </w:r>
      <w:r w:rsidRPr="069116AD">
        <w:rPr>
          <w:rFonts w:ascii="Aptos" w:eastAsia="Aptos" w:hAnsi="Aptos" w:cs="Aptos"/>
        </w:rPr>
        <w:t>to protect renters from heat and other climate risks.</w:t>
      </w:r>
    </w:p>
    <w:p w14:paraId="3A917BDF" w14:textId="16687BF4" w:rsidR="00B3168C" w:rsidRDefault="556212F5" w:rsidP="000B3E5C">
      <w:pPr>
        <w:pStyle w:val="ListParagraph"/>
        <w:numPr>
          <w:ilvl w:val="1"/>
          <w:numId w:val="48"/>
        </w:numPr>
        <w:spacing w:after="0" w:line="257" w:lineRule="auto"/>
        <w:rPr>
          <w:rFonts w:ascii="Aptos" w:eastAsia="Aptos" w:hAnsi="Aptos" w:cs="Aptos"/>
        </w:rPr>
      </w:pPr>
      <w:r w:rsidRPr="069116AD">
        <w:rPr>
          <w:rFonts w:ascii="Aptos" w:eastAsia="Aptos" w:hAnsi="Aptos" w:cs="Aptos"/>
          <w:b/>
          <w:bCs/>
        </w:rPr>
        <w:t>Align planning decisions</w:t>
      </w:r>
      <w:r w:rsidRPr="069116AD">
        <w:rPr>
          <w:rFonts w:ascii="Aptos" w:eastAsia="Aptos" w:hAnsi="Aptos" w:cs="Aptos"/>
        </w:rPr>
        <w:t xml:space="preserve"> with climate mitigation goals and more equitable social outcomes.</w:t>
      </w:r>
    </w:p>
    <w:p w14:paraId="51049276" w14:textId="066F2679" w:rsidR="00B3168C" w:rsidRDefault="008E712E" w:rsidP="000B3E5C">
      <w:pPr>
        <w:pStyle w:val="ListParagraph"/>
        <w:numPr>
          <w:ilvl w:val="0"/>
          <w:numId w:val="48"/>
        </w:numPr>
        <w:spacing w:after="0" w:line="257" w:lineRule="auto"/>
        <w:rPr>
          <w:rFonts w:ascii="Aptos" w:eastAsia="Aptos" w:hAnsi="Aptos" w:cs="Aptos"/>
        </w:rPr>
      </w:pPr>
      <w:r>
        <w:rPr>
          <w:rFonts w:ascii="Aptos" w:eastAsia="Aptos" w:hAnsi="Aptos" w:cs="Aptos"/>
          <w:b/>
          <w:bCs/>
        </w:rPr>
        <w:t>Target adaptation</w:t>
      </w:r>
      <w:r w:rsidR="556212F5" w:rsidRPr="069116AD">
        <w:rPr>
          <w:rFonts w:ascii="Aptos" w:eastAsia="Aptos" w:hAnsi="Aptos" w:cs="Aptos"/>
          <w:b/>
          <w:bCs/>
        </w:rPr>
        <w:t xml:space="preserve"> investment</w:t>
      </w:r>
      <w:r w:rsidR="556212F5" w:rsidRPr="069116AD">
        <w:rPr>
          <w:rFonts w:ascii="Aptos" w:eastAsia="Aptos" w:hAnsi="Aptos" w:cs="Aptos"/>
        </w:rPr>
        <w:t xml:space="preserve"> to</w:t>
      </w:r>
      <w:r>
        <w:rPr>
          <w:rFonts w:ascii="Aptos" w:eastAsia="Aptos" w:hAnsi="Aptos" w:cs="Aptos"/>
        </w:rPr>
        <w:t>wards Victorians</w:t>
      </w:r>
      <w:r w:rsidR="556212F5" w:rsidRPr="069116AD">
        <w:rPr>
          <w:rFonts w:ascii="Aptos" w:eastAsia="Aptos" w:hAnsi="Aptos" w:cs="Aptos"/>
        </w:rPr>
        <w:t xml:space="preserve"> experiencing the most significant climate impacts</w:t>
      </w:r>
    </w:p>
    <w:p w14:paraId="520F743D" w14:textId="77777777" w:rsidR="00453F21" w:rsidRPr="00453F21" w:rsidRDefault="00453F21" w:rsidP="000B3E5C">
      <w:pPr>
        <w:pStyle w:val="ListParagraph"/>
        <w:numPr>
          <w:ilvl w:val="1"/>
          <w:numId w:val="48"/>
        </w:numPr>
        <w:rPr>
          <w:b/>
          <w:bCs/>
        </w:rPr>
      </w:pPr>
      <w:r w:rsidRPr="00453F21">
        <w:rPr>
          <w:b/>
          <w:bCs/>
        </w:rPr>
        <w:t xml:space="preserve">Identify the most climate-vulnerable communities </w:t>
      </w:r>
      <w:r w:rsidRPr="00453F21">
        <w:t>and support them with community-led adaptation planning.</w:t>
      </w:r>
    </w:p>
    <w:p w14:paraId="775602C9" w14:textId="13DDD5C5" w:rsidR="009A53AE" w:rsidRPr="009A53AE" w:rsidRDefault="009A53AE" w:rsidP="000B3E5C">
      <w:pPr>
        <w:pStyle w:val="ListParagraph"/>
        <w:numPr>
          <w:ilvl w:val="1"/>
          <w:numId w:val="48"/>
        </w:numPr>
        <w:spacing w:after="0" w:line="257" w:lineRule="auto"/>
        <w:rPr>
          <w:rFonts w:ascii="Aptos" w:eastAsia="Aptos" w:hAnsi="Aptos" w:cs="Aptos"/>
        </w:rPr>
      </w:pPr>
      <w:r w:rsidRPr="00604E44">
        <w:rPr>
          <w:rFonts w:ascii="Aptos" w:eastAsia="Aptos" w:hAnsi="Aptos" w:cs="Aptos"/>
          <w:b/>
          <w:bCs/>
        </w:rPr>
        <w:t>Invest in the equity-centred actions</w:t>
      </w:r>
      <w:r w:rsidRPr="009A53AE">
        <w:rPr>
          <w:rFonts w:ascii="Aptos" w:eastAsia="Aptos" w:hAnsi="Aptos" w:cs="Aptos"/>
        </w:rPr>
        <w:t xml:space="preserve"> in Victoria’s Adaptation Action Plans.</w:t>
      </w:r>
    </w:p>
    <w:p w14:paraId="2355F902" w14:textId="651A480C" w:rsidR="00B3168C" w:rsidRDefault="556212F5" w:rsidP="000B3E5C">
      <w:pPr>
        <w:pStyle w:val="ListParagraph"/>
        <w:numPr>
          <w:ilvl w:val="1"/>
          <w:numId w:val="48"/>
        </w:numPr>
        <w:spacing w:after="0" w:line="257" w:lineRule="auto"/>
        <w:rPr>
          <w:rFonts w:ascii="Aptos" w:eastAsia="Aptos" w:hAnsi="Aptos" w:cs="Aptos"/>
        </w:rPr>
      </w:pPr>
      <w:r w:rsidRPr="069116AD">
        <w:rPr>
          <w:rFonts w:ascii="Aptos" w:eastAsia="Aptos" w:hAnsi="Aptos" w:cs="Aptos"/>
          <w:b/>
          <w:bCs/>
        </w:rPr>
        <w:t xml:space="preserve">Develop </w:t>
      </w:r>
      <w:r w:rsidR="00563A00">
        <w:rPr>
          <w:rFonts w:ascii="Aptos" w:eastAsia="Aptos" w:hAnsi="Aptos" w:cs="Aptos"/>
          <w:b/>
          <w:bCs/>
        </w:rPr>
        <w:t xml:space="preserve">and implement </w:t>
      </w:r>
      <w:r w:rsidRPr="069116AD">
        <w:rPr>
          <w:rFonts w:ascii="Aptos" w:eastAsia="Aptos" w:hAnsi="Aptos" w:cs="Aptos"/>
          <w:b/>
          <w:bCs/>
        </w:rPr>
        <w:t>an Aboriginal Climate Justice Strategy</w:t>
      </w:r>
      <w:r w:rsidRPr="069116AD">
        <w:rPr>
          <w:rFonts w:ascii="Aptos" w:eastAsia="Aptos" w:hAnsi="Aptos" w:cs="Aptos"/>
        </w:rPr>
        <w:t xml:space="preserve"> to respond to climate threats to Country, health and wellbeing.</w:t>
      </w:r>
    </w:p>
    <w:p w14:paraId="117A5339" w14:textId="3BE6A087" w:rsidR="00B3168C" w:rsidRDefault="556212F5" w:rsidP="000B3E5C">
      <w:pPr>
        <w:pStyle w:val="ListParagraph"/>
        <w:numPr>
          <w:ilvl w:val="1"/>
          <w:numId w:val="48"/>
        </w:numPr>
        <w:spacing w:after="0" w:line="257" w:lineRule="auto"/>
        <w:rPr>
          <w:rFonts w:ascii="Aptos" w:eastAsia="Aptos" w:hAnsi="Aptos" w:cs="Aptos"/>
        </w:rPr>
      </w:pPr>
      <w:r w:rsidRPr="069116AD">
        <w:rPr>
          <w:rFonts w:ascii="Aptos" w:eastAsia="Aptos" w:hAnsi="Aptos" w:cs="Aptos"/>
          <w:b/>
          <w:bCs/>
        </w:rPr>
        <w:t>Strengthen the resilience of Victoria’s housing stock</w:t>
      </w:r>
      <w:r w:rsidRPr="069116AD">
        <w:rPr>
          <w:rFonts w:ascii="Aptos" w:eastAsia="Aptos" w:hAnsi="Aptos" w:cs="Aptos"/>
        </w:rPr>
        <w:t xml:space="preserve"> through targeted upgrades and support for low-income households.</w:t>
      </w:r>
    </w:p>
    <w:p w14:paraId="07EC1CA3" w14:textId="6D3CCB77" w:rsidR="00B3168C" w:rsidRPr="00453F21" w:rsidRDefault="556212F5" w:rsidP="000B3E5C">
      <w:pPr>
        <w:pStyle w:val="ListParagraph"/>
        <w:numPr>
          <w:ilvl w:val="1"/>
          <w:numId w:val="48"/>
        </w:numPr>
        <w:spacing w:after="0" w:line="257" w:lineRule="auto"/>
        <w:rPr>
          <w:rFonts w:ascii="Aptos" w:eastAsia="Aptos" w:hAnsi="Aptos" w:cs="Aptos"/>
        </w:rPr>
      </w:pPr>
      <w:r w:rsidRPr="00453F21">
        <w:rPr>
          <w:rFonts w:ascii="Aptos" w:eastAsia="Aptos" w:hAnsi="Aptos" w:cs="Aptos"/>
          <w:b/>
          <w:bCs/>
        </w:rPr>
        <w:t>Expand minimum rental standards to include resilience measures</w:t>
      </w:r>
      <w:r w:rsidRPr="00453F21">
        <w:rPr>
          <w:rFonts w:ascii="Aptos" w:eastAsia="Aptos" w:hAnsi="Aptos" w:cs="Aptos"/>
        </w:rPr>
        <w:t xml:space="preserve"> that protect renters from a wider range of climate risks.</w:t>
      </w:r>
    </w:p>
    <w:p w14:paraId="64A63401" w14:textId="5BD3C0D4" w:rsidR="00B3168C" w:rsidRDefault="13913660" w:rsidP="000B3E5C">
      <w:pPr>
        <w:pStyle w:val="ListParagraph"/>
        <w:numPr>
          <w:ilvl w:val="0"/>
          <w:numId w:val="48"/>
        </w:numPr>
        <w:spacing w:after="0" w:line="257" w:lineRule="auto"/>
        <w:rPr>
          <w:rFonts w:ascii="Aptos" w:eastAsia="Aptos" w:hAnsi="Aptos" w:cs="Aptos"/>
        </w:rPr>
      </w:pPr>
      <w:r w:rsidRPr="171EA928">
        <w:rPr>
          <w:rFonts w:ascii="Aptos" w:eastAsia="Aptos" w:hAnsi="Aptos" w:cs="Aptos"/>
          <w:b/>
          <w:bCs/>
        </w:rPr>
        <w:t>Increase</w:t>
      </w:r>
      <w:r w:rsidR="4A817D87" w:rsidRPr="171EA928">
        <w:rPr>
          <w:rFonts w:ascii="Aptos" w:eastAsia="Aptos" w:hAnsi="Aptos" w:cs="Aptos"/>
          <w:b/>
          <w:bCs/>
        </w:rPr>
        <w:t xml:space="preserve"> funding</w:t>
      </w:r>
      <w:r w:rsidRPr="171EA928">
        <w:rPr>
          <w:rFonts w:ascii="Aptos" w:eastAsia="Aptos" w:hAnsi="Aptos" w:cs="Aptos"/>
          <w:b/>
          <w:bCs/>
        </w:rPr>
        <w:t xml:space="preserve"> for community </w:t>
      </w:r>
      <w:r w:rsidR="4A817D87" w:rsidRPr="171EA928">
        <w:rPr>
          <w:rFonts w:ascii="Aptos" w:eastAsia="Aptos" w:hAnsi="Aptos" w:cs="Aptos"/>
          <w:b/>
          <w:bCs/>
        </w:rPr>
        <w:t xml:space="preserve">service </w:t>
      </w:r>
      <w:r w:rsidRPr="171EA928">
        <w:rPr>
          <w:rFonts w:ascii="Aptos" w:eastAsia="Aptos" w:hAnsi="Aptos" w:cs="Aptos"/>
          <w:b/>
          <w:bCs/>
        </w:rPr>
        <w:t>organisations</w:t>
      </w:r>
      <w:r w:rsidR="1F0BA541" w:rsidRPr="171EA928">
        <w:rPr>
          <w:rFonts w:ascii="Aptos" w:eastAsia="Aptos" w:hAnsi="Aptos" w:cs="Aptos"/>
          <w:b/>
          <w:bCs/>
        </w:rPr>
        <w:t xml:space="preserve"> (CSO</w:t>
      </w:r>
      <w:r w:rsidR="58D6B3A3" w:rsidRPr="171EA928">
        <w:rPr>
          <w:rFonts w:ascii="Aptos" w:eastAsia="Aptos" w:hAnsi="Aptos" w:cs="Aptos"/>
          <w:b/>
          <w:bCs/>
        </w:rPr>
        <w:t>s)</w:t>
      </w:r>
      <w:r w:rsidRPr="171EA928">
        <w:rPr>
          <w:rFonts w:ascii="Aptos" w:eastAsia="Aptos" w:hAnsi="Aptos" w:cs="Aptos"/>
          <w:b/>
          <w:bCs/>
        </w:rPr>
        <w:t xml:space="preserve"> and </w:t>
      </w:r>
      <w:r w:rsidR="58D6B3A3" w:rsidRPr="171EA928">
        <w:rPr>
          <w:rFonts w:ascii="Aptos" w:eastAsia="Aptos" w:hAnsi="Aptos" w:cs="Aptos"/>
          <w:b/>
          <w:bCs/>
        </w:rPr>
        <w:t>Aboriginal Community Controlled Organisations (</w:t>
      </w:r>
      <w:r w:rsidRPr="171EA928">
        <w:rPr>
          <w:rFonts w:ascii="Aptos" w:eastAsia="Aptos" w:hAnsi="Aptos" w:cs="Aptos"/>
          <w:b/>
          <w:bCs/>
        </w:rPr>
        <w:t>ACCOs</w:t>
      </w:r>
      <w:r w:rsidR="58D6B3A3" w:rsidRPr="171EA928">
        <w:rPr>
          <w:rFonts w:ascii="Aptos" w:eastAsia="Aptos" w:hAnsi="Aptos" w:cs="Aptos"/>
        </w:rPr>
        <w:t>)</w:t>
      </w:r>
    </w:p>
    <w:p w14:paraId="7BA76F43" w14:textId="7723C95E" w:rsidR="00B3168C" w:rsidRDefault="556212F5" w:rsidP="000B3E5C">
      <w:pPr>
        <w:pStyle w:val="ListParagraph"/>
        <w:numPr>
          <w:ilvl w:val="1"/>
          <w:numId w:val="48"/>
        </w:numPr>
        <w:spacing w:after="0" w:line="257" w:lineRule="auto"/>
        <w:rPr>
          <w:rFonts w:ascii="Aptos" w:eastAsia="Aptos" w:hAnsi="Aptos" w:cs="Aptos"/>
        </w:rPr>
      </w:pPr>
      <w:r w:rsidRPr="069116AD">
        <w:rPr>
          <w:rFonts w:ascii="Aptos" w:eastAsia="Aptos" w:hAnsi="Aptos" w:cs="Aptos"/>
          <w:b/>
          <w:bCs/>
        </w:rPr>
        <w:t>Create a climate adaptation fund</w:t>
      </w:r>
      <w:r w:rsidR="004C24C7">
        <w:rPr>
          <w:rFonts w:ascii="Aptos" w:eastAsia="Aptos" w:hAnsi="Aptos" w:cs="Aptos"/>
          <w:b/>
          <w:bCs/>
        </w:rPr>
        <w:t xml:space="preserve"> </w:t>
      </w:r>
      <w:r w:rsidR="00243395">
        <w:rPr>
          <w:rFonts w:ascii="Aptos" w:eastAsia="Aptos" w:hAnsi="Aptos" w:cs="Aptos"/>
        </w:rPr>
        <w:t>for CSOs and ACCOs</w:t>
      </w:r>
      <w:r w:rsidRPr="069116AD">
        <w:rPr>
          <w:rFonts w:ascii="Aptos" w:eastAsia="Aptos" w:hAnsi="Aptos" w:cs="Aptos"/>
        </w:rPr>
        <w:t>.</w:t>
      </w:r>
    </w:p>
    <w:p w14:paraId="58646B6A" w14:textId="6A74EC98" w:rsidR="00B3168C" w:rsidRDefault="556212F5" w:rsidP="000B3E5C">
      <w:pPr>
        <w:pStyle w:val="ListParagraph"/>
        <w:numPr>
          <w:ilvl w:val="0"/>
          <w:numId w:val="48"/>
        </w:numPr>
        <w:spacing w:after="0" w:line="257" w:lineRule="auto"/>
        <w:rPr>
          <w:rFonts w:ascii="Aptos" w:eastAsia="Aptos" w:hAnsi="Aptos" w:cs="Aptos"/>
        </w:rPr>
      </w:pPr>
      <w:r w:rsidRPr="069116AD">
        <w:rPr>
          <w:rFonts w:ascii="Aptos" w:eastAsia="Aptos" w:hAnsi="Aptos" w:cs="Aptos"/>
          <w:b/>
          <w:bCs/>
        </w:rPr>
        <w:t>Strengthen whole-of-government accountability</w:t>
      </w:r>
      <w:r w:rsidR="0004344A">
        <w:rPr>
          <w:rFonts w:ascii="Aptos" w:eastAsia="Aptos" w:hAnsi="Aptos" w:cs="Aptos"/>
        </w:rPr>
        <w:t xml:space="preserve"> on climate change and intergenerational equity</w:t>
      </w:r>
      <w:r w:rsidRPr="069116AD">
        <w:rPr>
          <w:rFonts w:ascii="Aptos" w:eastAsia="Aptos" w:hAnsi="Aptos" w:cs="Aptos"/>
        </w:rPr>
        <w:t xml:space="preserve"> </w:t>
      </w:r>
    </w:p>
    <w:p w14:paraId="0523F5D4" w14:textId="77777777" w:rsidR="003C0451" w:rsidRPr="003C0451" w:rsidRDefault="003C0451" w:rsidP="000B3E5C">
      <w:pPr>
        <w:pStyle w:val="ListParagraph"/>
        <w:numPr>
          <w:ilvl w:val="1"/>
          <w:numId w:val="48"/>
        </w:numPr>
        <w:spacing w:after="0" w:line="257" w:lineRule="auto"/>
        <w:rPr>
          <w:rFonts w:ascii="Aptos" w:eastAsia="Aptos" w:hAnsi="Aptos" w:cs="Aptos"/>
        </w:rPr>
      </w:pPr>
      <w:r w:rsidRPr="003C0451">
        <w:rPr>
          <w:rFonts w:ascii="Aptos" w:eastAsia="Aptos" w:hAnsi="Aptos" w:cs="Aptos"/>
          <w:b/>
          <w:bCs/>
        </w:rPr>
        <w:t xml:space="preserve">Create and fund an Office of the Commissioner for the Wellbeing of Future Generations </w:t>
      </w:r>
      <w:r w:rsidRPr="003C0451">
        <w:rPr>
          <w:rFonts w:ascii="Aptos" w:eastAsia="Aptos" w:hAnsi="Aptos" w:cs="Aptos"/>
        </w:rPr>
        <w:t>to hold the whole of government accountable for decision-making that promotes the health and wellbeing of future generations.</w:t>
      </w:r>
    </w:p>
    <w:p w14:paraId="4EAAB0D9" w14:textId="0015CB0C" w:rsidR="00B3168C" w:rsidRDefault="00916A7C" w:rsidP="000B3E5C">
      <w:pPr>
        <w:pStyle w:val="ListParagraph"/>
        <w:numPr>
          <w:ilvl w:val="1"/>
          <w:numId w:val="48"/>
        </w:numPr>
        <w:spacing w:after="0" w:line="257" w:lineRule="auto"/>
        <w:rPr>
          <w:rFonts w:ascii="Aptos" w:eastAsia="Aptos" w:hAnsi="Aptos" w:cs="Aptos"/>
        </w:rPr>
      </w:pPr>
      <w:r>
        <w:rPr>
          <w:b/>
          <w:bCs/>
        </w:rPr>
        <w:t xml:space="preserve">Embed </w:t>
      </w:r>
      <w:r w:rsidR="004B0CF8" w:rsidRPr="0032390C">
        <w:rPr>
          <w:b/>
          <w:bCs/>
        </w:rPr>
        <w:t xml:space="preserve">collaboration between Victorian Government departments </w:t>
      </w:r>
      <w:r w:rsidR="556212F5" w:rsidRPr="069116AD">
        <w:rPr>
          <w:rFonts w:ascii="Aptos" w:eastAsia="Aptos" w:hAnsi="Aptos" w:cs="Aptos"/>
        </w:rPr>
        <w:t>to address climate change</w:t>
      </w:r>
      <w:r>
        <w:rPr>
          <w:rFonts w:ascii="Aptos" w:eastAsia="Aptos" w:hAnsi="Aptos" w:cs="Aptos"/>
        </w:rPr>
        <w:t xml:space="preserve"> by legislating </w:t>
      </w:r>
      <w:r w:rsidR="007C5973">
        <w:rPr>
          <w:rFonts w:ascii="Aptos" w:eastAsia="Aptos" w:hAnsi="Aptos" w:cs="Aptos"/>
        </w:rPr>
        <w:t xml:space="preserve">and strengthening the climate budgeting </w:t>
      </w:r>
      <w:r w:rsidR="008119FB">
        <w:rPr>
          <w:rFonts w:ascii="Aptos" w:eastAsia="Aptos" w:hAnsi="Aptos" w:cs="Aptos"/>
        </w:rPr>
        <w:t>process.</w:t>
      </w:r>
    </w:p>
    <w:p w14:paraId="02ED8E2C" w14:textId="2D21CF52" w:rsidR="0004344A" w:rsidRPr="0004344A" w:rsidRDefault="0004344A" w:rsidP="000B3E5C">
      <w:pPr>
        <w:pStyle w:val="ListParagraph"/>
        <w:numPr>
          <w:ilvl w:val="1"/>
          <w:numId w:val="48"/>
        </w:numPr>
        <w:spacing w:after="0" w:line="257" w:lineRule="auto"/>
        <w:rPr>
          <w:rFonts w:ascii="Aptos" w:eastAsia="Aptos" w:hAnsi="Aptos" w:cs="Aptos"/>
        </w:rPr>
      </w:pPr>
      <w:r w:rsidRPr="00604E44">
        <w:rPr>
          <w:rFonts w:ascii="Aptos" w:eastAsia="Aptos" w:hAnsi="Aptos" w:cs="Aptos"/>
          <w:b/>
          <w:bCs/>
        </w:rPr>
        <w:t>Transparently report progress</w:t>
      </w:r>
      <w:r w:rsidRPr="0004344A">
        <w:rPr>
          <w:rFonts w:ascii="Aptos" w:eastAsia="Aptos" w:hAnsi="Aptos" w:cs="Aptos"/>
        </w:rPr>
        <w:t xml:space="preserve"> against Victoria’s Adaptation Action Plans.</w:t>
      </w:r>
    </w:p>
    <w:p w14:paraId="497F3855" w14:textId="6955E8D3" w:rsidR="00B3168C" w:rsidRDefault="00B3168C" w:rsidP="069116AD">
      <w:pPr>
        <w:pStyle w:val="ListParagraph"/>
        <w:spacing w:after="0" w:line="257" w:lineRule="auto"/>
        <w:ind w:left="1440" w:hanging="360"/>
        <w:rPr>
          <w:rFonts w:ascii="Aptos" w:eastAsia="Aptos" w:hAnsi="Aptos" w:cs="Aptos"/>
        </w:rPr>
      </w:pPr>
    </w:p>
    <w:p w14:paraId="72972667" w14:textId="03AF3BCE" w:rsidR="00B3168C" w:rsidRDefault="556212F5" w:rsidP="00604E44">
      <w:pPr>
        <w:spacing w:line="257" w:lineRule="auto"/>
      </w:pPr>
      <w:r w:rsidRPr="069116AD">
        <w:rPr>
          <w:rFonts w:ascii="Aptos" w:eastAsia="Aptos" w:hAnsi="Aptos" w:cs="Aptos"/>
        </w:rPr>
        <w:t>These actions are essential for a fair and effective response to climate change—one that ensures no Victorian is left behind as we adapt to</w:t>
      </w:r>
      <w:r w:rsidR="0095198E">
        <w:rPr>
          <w:rFonts w:ascii="Aptos" w:eastAsia="Aptos" w:hAnsi="Aptos" w:cs="Aptos"/>
        </w:rPr>
        <w:t xml:space="preserve"> a changing</w:t>
      </w:r>
      <w:r w:rsidRPr="069116AD">
        <w:rPr>
          <w:rFonts w:ascii="Aptos" w:eastAsia="Aptos" w:hAnsi="Aptos" w:cs="Aptos"/>
        </w:rPr>
        <w:t xml:space="preserve"> climate. </w:t>
      </w:r>
    </w:p>
    <w:p w14:paraId="65195FCF" w14:textId="4475F818" w:rsidR="006F0F18" w:rsidRDefault="006F0F18">
      <w:r>
        <w:br w:type="page"/>
      </w:r>
    </w:p>
    <w:p w14:paraId="7CBB8037" w14:textId="3A6A146E" w:rsidR="00B3168C" w:rsidRDefault="006F0F18" w:rsidP="006F0F18">
      <w:pPr>
        <w:pStyle w:val="Heading2"/>
      </w:pPr>
      <w:bookmarkStart w:id="19" w:name="_Toc201073103"/>
      <w:bookmarkStart w:id="20" w:name="_Toc201131561"/>
      <w:bookmarkStart w:id="21" w:name="_Toc201231716"/>
      <w:r>
        <w:lastRenderedPageBreak/>
        <w:t>Key terms</w:t>
      </w:r>
      <w:bookmarkEnd w:id="19"/>
      <w:bookmarkEnd w:id="20"/>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E94E8B" w14:paraId="42B3594D" w14:textId="77777777" w:rsidTr="00F80603">
        <w:tc>
          <w:tcPr>
            <w:tcW w:w="3256" w:type="dxa"/>
          </w:tcPr>
          <w:p w14:paraId="3EF40B56" w14:textId="77777777" w:rsidR="00E94E8B" w:rsidRDefault="00E94E8B" w:rsidP="006F0F18">
            <w:pPr>
              <w:rPr>
                <w:i/>
                <w:iCs/>
              </w:rPr>
            </w:pPr>
            <w:r w:rsidRPr="00B941B4">
              <w:rPr>
                <w:i/>
                <w:iCs/>
              </w:rPr>
              <w:t>Adaptive capacity</w:t>
            </w:r>
          </w:p>
          <w:p w14:paraId="3BE261DA" w14:textId="25C8EC3B" w:rsidR="00E94E8B" w:rsidRPr="00F80603" w:rsidRDefault="00E94E8B" w:rsidP="006F0F18">
            <w:pPr>
              <w:rPr>
                <w:i/>
                <w:iCs/>
              </w:rPr>
            </w:pPr>
          </w:p>
        </w:tc>
        <w:tc>
          <w:tcPr>
            <w:tcW w:w="5760" w:type="dxa"/>
          </w:tcPr>
          <w:p w14:paraId="5DE511C6" w14:textId="77777777" w:rsidR="00E94E8B" w:rsidRDefault="00B941B4" w:rsidP="006F0F18">
            <w:r>
              <w:t>The ability of a person or community to adjust to the impacts of climate change.</w:t>
            </w:r>
          </w:p>
          <w:p w14:paraId="76D0C8C6" w14:textId="0849D9B7" w:rsidR="00B941B4" w:rsidRPr="009D1134" w:rsidRDefault="00B941B4" w:rsidP="006F0F18"/>
        </w:tc>
      </w:tr>
      <w:tr w:rsidR="006F0F18" w14:paraId="5B88CD1D" w14:textId="77777777" w:rsidTr="00F80603">
        <w:tc>
          <w:tcPr>
            <w:tcW w:w="3256" w:type="dxa"/>
          </w:tcPr>
          <w:p w14:paraId="312A6EE0" w14:textId="0C1A2098" w:rsidR="006F0F18" w:rsidRPr="00F80603" w:rsidRDefault="006F0F18" w:rsidP="006F0F18">
            <w:pPr>
              <w:rPr>
                <w:i/>
                <w:iCs/>
              </w:rPr>
            </w:pPr>
            <w:r w:rsidRPr="00F80603">
              <w:rPr>
                <w:i/>
                <w:iCs/>
              </w:rPr>
              <w:t>Climate adaptation</w:t>
            </w:r>
          </w:p>
        </w:tc>
        <w:tc>
          <w:tcPr>
            <w:tcW w:w="5760" w:type="dxa"/>
          </w:tcPr>
          <w:p w14:paraId="422C97D3" w14:textId="77777777" w:rsidR="006F0F18" w:rsidRDefault="00235DAA" w:rsidP="006F0F18">
            <w:r w:rsidRPr="009D1134">
              <w:t>The process of adjusting to the impacts of climate change</w:t>
            </w:r>
            <w:r w:rsidRPr="009D1134">
              <w:rPr>
                <w:rStyle w:val="FootnoteReference"/>
              </w:rPr>
              <w:footnoteReference w:id="3"/>
            </w:r>
            <w:r>
              <w:t xml:space="preserve"> in a way that maintains or improves one’s health and wellbeing.</w:t>
            </w:r>
          </w:p>
          <w:p w14:paraId="43EC4E68" w14:textId="2C574278" w:rsidR="00505AD4" w:rsidRDefault="00505AD4" w:rsidP="006F0F18"/>
        </w:tc>
      </w:tr>
      <w:tr w:rsidR="00BA7DAF" w14:paraId="6D85FBAD" w14:textId="77777777" w:rsidTr="00F80603">
        <w:tc>
          <w:tcPr>
            <w:tcW w:w="3256" w:type="dxa"/>
          </w:tcPr>
          <w:p w14:paraId="7D6103D4" w14:textId="1DAA1BA8" w:rsidR="00BA7DAF" w:rsidRPr="00F80603" w:rsidRDefault="00BA7DAF" w:rsidP="006F0F18">
            <w:pPr>
              <w:rPr>
                <w:i/>
                <w:iCs/>
              </w:rPr>
            </w:pPr>
            <w:r>
              <w:rPr>
                <w:i/>
                <w:iCs/>
              </w:rPr>
              <w:t>Climate resilience</w:t>
            </w:r>
          </w:p>
        </w:tc>
        <w:tc>
          <w:tcPr>
            <w:tcW w:w="5760" w:type="dxa"/>
          </w:tcPr>
          <w:p w14:paraId="48352A2E" w14:textId="77777777" w:rsidR="00BA7DAF" w:rsidRDefault="00564ED8" w:rsidP="006F0F18">
            <w:r>
              <w:t xml:space="preserve">The ability of a person, community or system to </w:t>
            </w:r>
            <w:r w:rsidR="001637E6">
              <w:t xml:space="preserve">respond to, and bounce back from, the impacts of climate change. </w:t>
            </w:r>
          </w:p>
          <w:p w14:paraId="0DDCDFE5" w14:textId="498BC0BE" w:rsidR="001637E6" w:rsidRPr="009D1134" w:rsidRDefault="001637E6" w:rsidP="006F0F18"/>
        </w:tc>
      </w:tr>
      <w:tr w:rsidR="006F0F18" w14:paraId="1A19A3FC" w14:textId="77777777" w:rsidTr="00F80603">
        <w:tc>
          <w:tcPr>
            <w:tcW w:w="3256" w:type="dxa"/>
          </w:tcPr>
          <w:p w14:paraId="2A31A981" w14:textId="590A637C" w:rsidR="006F0F18" w:rsidRDefault="00A06019" w:rsidP="006F0F18">
            <w:r w:rsidRPr="009D1134">
              <w:rPr>
                <w:i/>
                <w:iCs/>
              </w:rPr>
              <w:t>Transformative climate adaptation</w:t>
            </w:r>
          </w:p>
        </w:tc>
        <w:tc>
          <w:tcPr>
            <w:tcW w:w="5760" w:type="dxa"/>
          </w:tcPr>
          <w:p w14:paraId="4E4076C8" w14:textId="740C6E5E" w:rsidR="006F0F18" w:rsidRDefault="005A0A5C" w:rsidP="006F0F18">
            <w:r w:rsidRPr="009D1134">
              <w:t xml:space="preserve">Adaptation that changes the fundamental attributes of </w:t>
            </w:r>
            <w:r>
              <w:t xml:space="preserve">societal </w:t>
            </w:r>
            <w:r w:rsidRPr="009D1134">
              <w:t>system</w:t>
            </w:r>
            <w:r>
              <w:t>s, for example enduring structures that place individuals in poverty,</w:t>
            </w:r>
            <w:r w:rsidRPr="009D1134">
              <w:t xml:space="preserve"> in anticipation of climate change and its impacts</w:t>
            </w:r>
            <w:r w:rsidR="00DD29F8">
              <w:t>. This</w:t>
            </w:r>
            <w:r w:rsidRPr="009D1134">
              <w:t xml:space="preserve"> can lead to deep and long-term societal changes that enable sustainable development.</w:t>
            </w:r>
            <w:r w:rsidRPr="009D1134">
              <w:rPr>
                <w:rStyle w:val="FootnoteReference"/>
              </w:rPr>
              <w:footnoteReference w:id="4"/>
            </w:r>
          </w:p>
        </w:tc>
      </w:tr>
    </w:tbl>
    <w:p w14:paraId="67E9D161" w14:textId="2045ABE0" w:rsidR="00235DAA" w:rsidRDefault="00235DAA" w:rsidP="006F0F18"/>
    <w:p w14:paraId="2BDF7011" w14:textId="77777777" w:rsidR="00235DAA" w:rsidRDefault="00235DAA">
      <w:r>
        <w:br w:type="page"/>
      </w:r>
    </w:p>
    <w:p w14:paraId="1A49E793" w14:textId="0B7991E6" w:rsidR="006F0F18" w:rsidRDefault="00156E93" w:rsidP="00B67FB2">
      <w:pPr>
        <w:pStyle w:val="Heading1"/>
      </w:pPr>
      <w:bookmarkStart w:id="22" w:name="_Toc201231717"/>
      <w:r>
        <w:lastRenderedPageBreak/>
        <w:t>Introduction</w:t>
      </w:r>
      <w:bookmarkEnd w:id="22"/>
      <w:r>
        <w:t xml:space="preserve"> </w:t>
      </w:r>
    </w:p>
    <w:p w14:paraId="093A0F4B" w14:textId="4412A5B9" w:rsidR="00C90F30" w:rsidRDefault="001600C4" w:rsidP="000A6859">
      <w:r>
        <w:t xml:space="preserve">Climate change is </w:t>
      </w:r>
      <w:r w:rsidR="00873339">
        <w:t>affecting</w:t>
      </w:r>
      <w:r>
        <w:t xml:space="preserve"> all aspects of Victorians</w:t>
      </w:r>
      <w:r w:rsidR="0010019B">
        <w:t>’</w:t>
      </w:r>
      <w:r>
        <w:t xml:space="preserve"> lives and livelihoods. This includes, but is not limited to</w:t>
      </w:r>
      <w:r w:rsidR="00161BF5">
        <w:t xml:space="preserve"> impacts</w:t>
      </w:r>
      <w:r w:rsidR="00654B38">
        <w:t xml:space="preserve"> o</w:t>
      </w:r>
      <w:r w:rsidR="00093A04">
        <w:t>n</w:t>
      </w:r>
      <w:r w:rsidR="00654B38">
        <w:t xml:space="preserve"> their health</w:t>
      </w:r>
      <w:r w:rsidR="00161BF5">
        <w:t xml:space="preserve">, </w:t>
      </w:r>
      <w:r w:rsidR="00971943">
        <w:t>homes</w:t>
      </w:r>
      <w:r w:rsidR="00161BF5">
        <w:t xml:space="preserve">, </w:t>
      </w:r>
      <w:r w:rsidR="00576D6B">
        <w:t xml:space="preserve">livelihoods and </w:t>
      </w:r>
      <w:r w:rsidR="00654B38">
        <w:t>financ</w:t>
      </w:r>
      <w:r w:rsidR="00971943">
        <w:t>es</w:t>
      </w:r>
      <w:r w:rsidR="00576D6B">
        <w:t xml:space="preserve">, </w:t>
      </w:r>
      <w:r w:rsidR="00E149C8">
        <w:t xml:space="preserve">and mental health and wellbeing. </w:t>
      </w:r>
    </w:p>
    <w:p w14:paraId="4EC4AD8D" w14:textId="29ACC83D" w:rsidR="00A218F7" w:rsidRDefault="00B81ABF" w:rsidP="00A218F7">
      <w:r>
        <w:t>These</w:t>
      </w:r>
      <w:r w:rsidR="00A218F7">
        <w:t xml:space="preserve"> impacts</w:t>
      </w:r>
      <w:r w:rsidR="00A218F7" w:rsidRPr="005E58F1">
        <w:t xml:space="preserve"> </w:t>
      </w:r>
      <w:r>
        <w:t>are widespread,</w:t>
      </w:r>
      <w:r w:rsidR="00A218F7" w:rsidRPr="005E58F1">
        <w:t xml:space="preserve"> but not </w:t>
      </w:r>
      <w:r w:rsidR="00C86F6B">
        <w:t xml:space="preserve">experienced </w:t>
      </w:r>
      <w:r w:rsidR="00A218F7" w:rsidRPr="005E58F1">
        <w:t xml:space="preserve">equally. </w:t>
      </w:r>
      <w:r w:rsidR="00552A50">
        <w:t>We know that p</w:t>
      </w:r>
      <w:r w:rsidR="00A218F7" w:rsidRPr="005E58F1">
        <w:t xml:space="preserve">eople living in poverty or </w:t>
      </w:r>
      <w:r w:rsidR="00A218F7">
        <w:t xml:space="preserve">who </w:t>
      </w:r>
      <w:r w:rsidR="00A218F7" w:rsidRPr="005E58F1">
        <w:t>are</w:t>
      </w:r>
      <w:r w:rsidR="00A218F7">
        <w:t xml:space="preserve"> facing disadvantage</w:t>
      </w:r>
      <w:r w:rsidR="00A218F7" w:rsidRPr="005E58F1">
        <w:t xml:space="preserve"> are</w:t>
      </w:r>
      <w:r w:rsidR="00A218F7">
        <w:t xml:space="preserve"> more</w:t>
      </w:r>
      <w:r w:rsidR="00A218F7" w:rsidRPr="005E58F1">
        <w:t xml:space="preserve"> likely to experience </w:t>
      </w:r>
      <w:r w:rsidR="00A218F7">
        <w:t xml:space="preserve">the consequences </w:t>
      </w:r>
      <w:r w:rsidR="00A218F7" w:rsidRPr="005E58F1">
        <w:t>first and worst</w:t>
      </w:r>
      <w:r w:rsidR="00A218F7">
        <w:t>. This is</w:t>
      </w:r>
      <w:r w:rsidR="00A218F7" w:rsidRPr="005E58F1">
        <w:t xml:space="preserve"> because they already experience inequities that expose them to climate risks before</w:t>
      </w:r>
      <w:r w:rsidR="00A218F7">
        <w:t xml:space="preserve"> –</w:t>
      </w:r>
      <w:r w:rsidR="00A218F7" w:rsidRPr="005E58F1">
        <w:t xml:space="preserve"> and to a greater extent </w:t>
      </w:r>
      <w:r w:rsidR="00A218F7">
        <w:t xml:space="preserve">– </w:t>
      </w:r>
      <w:r w:rsidR="00A218F7" w:rsidRPr="005E58F1">
        <w:t>than others</w:t>
      </w:r>
      <w:r w:rsidR="00A218F7">
        <w:t xml:space="preserve">. </w:t>
      </w:r>
    </w:p>
    <w:p w14:paraId="3AD42011" w14:textId="4AFDE9E3" w:rsidR="00552A50" w:rsidRDefault="00330417" w:rsidP="00A218F7">
      <w:r>
        <w:t>This report examines</w:t>
      </w:r>
      <w:r w:rsidR="00C76D78">
        <w:t xml:space="preserve"> how Victorians experiencing disadvantage are responding to </w:t>
      </w:r>
      <w:r w:rsidR="009908B0">
        <w:t xml:space="preserve">climate-driven pressures, and how they can best be supported to thrive as climate change progresses. </w:t>
      </w:r>
    </w:p>
    <w:p w14:paraId="2893B707" w14:textId="041E529E" w:rsidR="006D06F1" w:rsidRDefault="004D4924" w:rsidP="00A218F7">
      <w:r>
        <w:t>Action on adaptation i</w:t>
      </w:r>
      <w:r w:rsidR="005C5F3D">
        <w:t xml:space="preserve">n Victoria is </w:t>
      </w:r>
      <w:r w:rsidR="00B23FCA">
        <w:t>lagging</w:t>
      </w:r>
      <w:r w:rsidR="002E49EE">
        <w:t xml:space="preserve">. Until </w:t>
      </w:r>
      <w:r w:rsidR="00DB597E">
        <w:t xml:space="preserve">adaptation support in Victoria is strengthened and scaled, </w:t>
      </w:r>
      <w:r w:rsidR="007547C0">
        <w:t xml:space="preserve">responsibility for </w:t>
      </w:r>
      <w:r w:rsidR="00A732B1">
        <w:t xml:space="preserve">adaptation will remain </w:t>
      </w:r>
      <w:r w:rsidR="000D6905">
        <w:t xml:space="preserve">on </w:t>
      </w:r>
      <w:r w:rsidR="00552071">
        <w:t>individuals. F</w:t>
      </w:r>
      <w:r w:rsidR="00385917">
        <w:t>or Victorians living in poverty and experiencing disadvantage, this is untenable</w:t>
      </w:r>
      <w:r w:rsidR="008B2145">
        <w:t xml:space="preserve">. </w:t>
      </w:r>
      <w:r w:rsidR="00552071">
        <w:t xml:space="preserve"> </w:t>
      </w:r>
    </w:p>
    <w:p w14:paraId="308FEF15" w14:textId="7A7AD769" w:rsidR="000A6859" w:rsidRPr="000A6859" w:rsidRDefault="000A6859" w:rsidP="000A6859">
      <w:r w:rsidRPr="000A6859">
        <w:t xml:space="preserve">Victoria needs to move towards transformative climate adaptation to tackle the intersecting and compounding issues of </w:t>
      </w:r>
      <w:r w:rsidR="00A15147">
        <w:t>socio-economic disadvantage</w:t>
      </w:r>
      <w:r w:rsidRPr="000A6859">
        <w:t xml:space="preserve"> and climate change. This report explains why this is urgent and how to do it by: </w:t>
      </w:r>
    </w:p>
    <w:p w14:paraId="1CD3B7CC" w14:textId="02E5612E" w:rsidR="000A6859" w:rsidRPr="000A6859" w:rsidRDefault="000A6859" w:rsidP="00D55065">
      <w:pPr>
        <w:numPr>
          <w:ilvl w:val="0"/>
          <w:numId w:val="4"/>
        </w:numPr>
      </w:pPr>
      <w:r w:rsidRPr="000A6859">
        <w:t xml:space="preserve">Demonstrating the intersection between climate change and </w:t>
      </w:r>
      <w:r w:rsidR="004E0044">
        <w:t>disadvantage</w:t>
      </w:r>
      <w:r w:rsidRPr="000A6859">
        <w:t xml:space="preserve"> and imagining how we would tackle these issues simultaneously through transformative adaptation</w:t>
      </w:r>
      <w:r w:rsidR="003B4135">
        <w:t>.</w:t>
      </w:r>
    </w:p>
    <w:p w14:paraId="013EC54F" w14:textId="77777777" w:rsidR="000A6859" w:rsidRPr="000A6859" w:rsidRDefault="000A6859" w:rsidP="00D55065">
      <w:pPr>
        <w:numPr>
          <w:ilvl w:val="0"/>
          <w:numId w:val="5"/>
        </w:numPr>
      </w:pPr>
      <w:r w:rsidRPr="000A6859">
        <w:t>Telling the story of the day-to-day impact of the intersection between climate change and disadvantage on people right now. </w:t>
      </w:r>
    </w:p>
    <w:p w14:paraId="60242404" w14:textId="4626207E" w:rsidR="000A6859" w:rsidRPr="000A6859" w:rsidRDefault="048ABAB3" w:rsidP="00D55065">
      <w:pPr>
        <w:numPr>
          <w:ilvl w:val="0"/>
          <w:numId w:val="6"/>
        </w:numPr>
      </w:pPr>
      <w:r>
        <w:t xml:space="preserve">Providing solutions and recommendation to </w:t>
      </w:r>
      <w:r w:rsidR="003B4135">
        <w:t>the Victorian G</w:t>
      </w:r>
      <w:r>
        <w:t>overnment so the burden of adaptation is on our collective society rather than on individuals.   </w:t>
      </w:r>
    </w:p>
    <w:p w14:paraId="0D5DAB86" w14:textId="0EB9A493" w:rsidR="00F57369" w:rsidRPr="00BC7460" w:rsidRDefault="00DA27B6" w:rsidP="00F57369">
      <w:pPr>
        <w:rPr>
          <w:sz w:val="28"/>
          <w:szCs w:val="28"/>
        </w:rPr>
      </w:pPr>
      <w:r>
        <w:rPr>
          <w:rFonts w:eastAsia="Segoe UI" w:cs="Segoe UI"/>
        </w:rPr>
        <w:t>This report draws on interviews with</w:t>
      </w:r>
      <w:r w:rsidR="048ABAB3" w:rsidRPr="005F5A14">
        <w:rPr>
          <w:rFonts w:eastAsia="Segoe UI" w:cs="Segoe UI"/>
        </w:rPr>
        <w:t xml:space="preserve"> 2</w:t>
      </w:r>
      <w:r w:rsidR="00615C0E">
        <w:rPr>
          <w:rFonts w:eastAsia="Segoe UI" w:cs="Segoe UI"/>
        </w:rPr>
        <w:t>5</w:t>
      </w:r>
      <w:r w:rsidR="048ABAB3" w:rsidRPr="005F5A14">
        <w:rPr>
          <w:rFonts w:eastAsia="Segoe UI" w:cs="Segoe UI"/>
        </w:rPr>
        <w:t xml:space="preserve"> experts from Victorian community service organisations in metropolitan, rural and regional Victoria</w:t>
      </w:r>
      <w:r w:rsidR="002C642C">
        <w:rPr>
          <w:rFonts w:eastAsia="Segoe UI" w:cs="Segoe UI"/>
        </w:rPr>
        <w:t xml:space="preserve"> and</w:t>
      </w:r>
      <w:r w:rsidR="00A47801">
        <w:rPr>
          <w:rFonts w:eastAsia="Segoe UI" w:cs="Segoe UI"/>
        </w:rPr>
        <w:t xml:space="preserve"> academia</w:t>
      </w:r>
      <w:r w:rsidR="00CF2A3F">
        <w:rPr>
          <w:rFonts w:eastAsia="Segoe UI" w:cs="Segoe UI"/>
        </w:rPr>
        <w:t>, as well as direct engagement</w:t>
      </w:r>
      <w:r w:rsidR="048ABAB3" w:rsidRPr="005F5A14">
        <w:rPr>
          <w:rFonts w:eastAsia="Segoe UI" w:cs="Segoe UI"/>
        </w:rPr>
        <w:t xml:space="preserve"> with 13 Victorians with lived experience of poverty and marginalisation in Greater Melbourne.</w:t>
      </w:r>
      <w:r w:rsidR="00E16C27">
        <w:rPr>
          <w:rFonts w:eastAsia="Segoe UI" w:cs="Segoe UI"/>
        </w:rPr>
        <w:t xml:space="preserve"> This enabled us to </w:t>
      </w:r>
      <w:r w:rsidR="00C7065E">
        <w:rPr>
          <w:rFonts w:eastAsia="Segoe UI" w:cs="Segoe UI"/>
        </w:rPr>
        <w:t xml:space="preserve">determine adaptation trends for people experiencing poverty and disadvantage, and to understand the support required </w:t>
      </w:r>
      <w:r w:rsidR="002165B8">
        <w:rPr>
          <w:rFonts w:eastAsia="Segoe UI" w:cs="Segoe UI"/>
        </w:rPr>
        <w:t xml:space="preserve">for transformative climate adaptation. </w:t>
      </w:r>
      <w:r w:rsidR="00F57369" w:rsidRPr="00F57369">
        <w:t> </w:t>
      </w:r>
    </w:p>
    <w:p w14:paraId="5D89F53E" w14:textId="33E754AE" w:rsidR="00F57369" w:rsidRPr="00F57369" w:rsidRDefault="00F57369" w:rsidP="00F57369">
      <w:r w:rsidRPr="00F57369">
        <w:t xml:space="preserve">A full list of interview participants is available in Appendix </w:t>
      </w:r>
      <w:r w:rsidR="00BC7460">
        <w:t>1</w:t>
      </w:r>
      <w:r w:rsidRPr="00F57369">
        <w:t>.  </w:t>
      </w:r>
    </w:p>
    <w:p w14:paraId="0BB5DEBF" w14:textId="77777777" w:rsidR="00F57369" w:rsidRPr="000A6859" w:rsidRDefault="00F57369" w:rsidP="000A6859"/>
    <w:p w14:paraId="2BC3C074" w14:textId="77777777" w:rsidR="00D6647C" w:rsidRDefault="000A6859" w:rsidP="00D6647C">
      <w:pPr>
        <w:pStyle w:val="Heading1"/>
      </w:pPr>
      <w:r>
        <w:br w:type="page"/>
      </w:r>
      <w:bookmarkStart w:id="23" w:name="_Toc201231718"/>
      <w:r w:rsidR="00D6647C">
        <w:lastRenderedPageBreak/>
        <w:t>Experiences of poverty and disadvantage limit individual adaptive capacity</w:t>
      </w:r>
      <w:bookmarkEnd w:id="23"/>
      <w:r w:rsidR="00D6647C">
        <w:t> </w:t>
      </w:r>
    </w:p>
    <w:p w14:paraId="7A2C1E28" w14:textId="0F8B4D28" w:rsidR="000727E0" w:rsidRPr="000727E0" w:rsidRDefault="2701B80C" w:rsidP="000727E0">
      <w:r w:rsidRPr="000727E0">
        <w:t>Poverty and disadvantage are too common in Victoria. VCOSS’s poverty map</w:t>
      </w:r>
      <w:r w:rsidR="4632C128" w:rsidRPr="000727E0">
        <w:t>s</w:t>
      </w:r>
      <w:r w:rsidRPr="000727E0">
        <w:t xml:space="preserve"> show that more than 800,000 Victorians live in significant economic disadvantage including 216,000 children.</w:t>
      </w:r>
      <w:r w:rsidR="00F21C6D">
        <w:rPr>
          <w:rStyle w:val="FootnoteReference"/>
        </w:rPr>
        <w:footnoteReference w:id="5"/>
      </w:r>
      <w:r w:rsidRPr="000727E0">
        <w:t xml:space="preserve"> That’s 13.3% of all Victorians. And not everyone is impacted equally.  </w:t>
      </w:r>
    </w:p>
    <w:p w14:paraId="098DF034" w14:textId="1FEE3E87" w:rsidR="000727E0" w:rsidRDefault="000727E0" w:rsidP="000727E0">
      <w:r w:rsidRPr="000727E0">
        <w:t xml:space="preserve">Poverty and disadvantage are intersectional, closely related to other forms of marginalisation and discrimination. For example, across Victoria people with disabilities, Aboriginal </w:t>
      </w:r>
      <w:r w:rsidR="006E395C">
        <w:t xml:space="preserve">and Torres Strait Islander </w:t>
      </w:r>
      <w:r w:rsidRPr="000727E0">
        <w:t>people and people who don’t speak English well experience poverty at significantly higher rates compared to the wider population (see</w:t>
      </w:r>
      <w:r w:rsidR="008B2D4C">
        <w:t xml:space="preserve"> Figure 1</w:t>
      </w:r>
      <w:r w:rsidRPr="000727E0">
        <w:t>)</w:t>
      </w:r>
      <w:r w:rsidR="008B2D4C">
        <w:t>.</w:t>
      </w:r>
      <w:r w:rsidR="001C2295">
        <w:rPr>
          <w:rStyle w:val="FootnoteReference"/>
        </w:rPr>
        <w:footnoteReference w:id="6"/>
      </w:r>
      <w:r w:rsidRPr="000727E0">
        <w:t> </w:t>
      </w:r>
    </w:p>
    <w:p w14:paraId="6575602F" w14:textId="2B0C553C" w:rsidR="006E011C" w:rsidRDefault="006E011C" w:rsidP="000727E0">
      <w:r w:rsidRPr="00A957C3">
        <w:rPr>
          <w:noProof/>
        </w:rPr>
        <mc:AlternateContent>
          <mc:Choice Requires="wps">
            <w:drawing>
              <wp:anchor distT="0" distB="0" distL="114300" distR="114300" simplePos="0" relativeHeight="251658242" behindDoc="0" locked="0" layoutInCell="1" allowOverlap="1" wp14:anchorId="55699C43" wp14:editId="28A0F73F">
                <wp:simplePos x="0" y="0"/>
                <wp:positionH relativeFrom="column">
                  <wp:posOffset>3838575</wp:posOffset>
                </wp:positionH>
                <wp:positionV relativeFrom="paragraph">
                  <wp:posOffset>55245</wp:posOffset>
                </wp:positionV>
                <wp:extent cx="1905000" cy="2019300"/>
                <wp:effectExtent l="0" t="0" r="0" b="0"/>
                <wp:wrapNone/>
                <wp:docPr id="6" name="Rectangle 5">
                  <a:extLst xmlns:a="http://schemas.openxmlformats.org/drawingml/2006/main">
                    <a:ext uri="{FF2B5EF4-FFF2-40B4-BE49-F238E27FC236}">
                      <a16:creationId xmlns:a16="http://schemas.microsoft.com/office/drawing/2014/main" id="{C09E6E8E-1314-119F-71B9-D7789E491812}"/>
                    </a:ext>
                  </a:extLst>
                </wp:docPr>
                <wp:cNvGraphicFramePr/>
                <a:graphic xmlns:a="http://schemas.openxmlformats.org/drawingml/2006/main">
                  <a:graphicData uri="http://schemas.microsoft.com/office/word/2010/wordprocessingShape">
                    <wps:wsp>
                      <wps:cNvSpPr/>
                      <wps:spPr>
                        <a:xfrm>
                          <a:off x="0" y="0"/>
                          <a:ext cx="1905000" cy="2019300"/>
                        </a:xfrm>
                        <a:prstGeom prst="rect">
                          <a:avLst/>
                        </a:prstGeom>
                        <a:solidFill>
                          <a:srgbClr val="D0CEC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1472BE" w14:textId="77777777" w:rsidR="008C128E" w:rsidRDefault="008C128E" w:rsidP="008C128E">
                            <w:pPr>
                              <w:rPr>
                                <w:rFonts w:hAnsi="Aptos"/>
                                <w:b/>
                                <w:bCs/>
                                <w:color w:val="000000" w:themeColor="text1"/>
                                <w:kern w:val="24"/>
                                <w:sz w:val="48"/>
                                <w:szCs w:val="48"/>
                                <w:lang w:val="en-US"/>
                                <w14:ligatures w14:val="none"/>
                              </w:rPr>
                            </w:pPr>
                            <w:r>
                              <w:rPr>
                                <w:rFonts w:hAnsi="Aptos"/>
                                <w:b/>
                                <w:bCs/>
                                <w:color w:val="000000" w:themeColor="text1"/>
                                <w:kern w:val="24"/>
                                <w:sz w:val="48"/>
                                <w:szCs w:val="48"/>
                                <w:lang w:val="en-US"/>
                              </w:rPr>
                              <w:t>X 2.3</w:t>
                            </w:r>
                          </w:p>
                          <w:p w14:paraId="4882B179" w14:textId="36DEED94" w:rsidR="008C128E" w:rsidRPr="00A957C3" w:rsidRDefault="008C128E" w:rsidP="008C128E">
                            <w:pPr>
                              <w:rPr>
                                <w:rFonts w:hAnsi="Aptos"/>
                                <w:color w:val="000000" w:themeColor="text1"/>
                                <w:kern w:val="24"/>
                                <w:sz w:val="24"/>
                                <w:szCs w:val="24"/>
                                <w:lang w:val="en-US"/>
                              </w:rPr>
                            </w:pPr>
                            <w:r w:rsidRPr="00A957C3">
                              <w:rPr>
                                <w:rFonts w:hAnsi="Aptos"/>
                                <w:b/>
                                <w:bCs/>
                                <w:color w:val="000000" w:themeColor="text1"/>
                                <w:kern w:val="24"/>
                                <w:sz w:val="24"/>
                                <w:szCs w:val="24"/>
                                <w:lang w:val="en-US"/>
                              </w:rPr>
                              <w:t>People who don’t speak English well or not at all</w:t>
                            </w:r>
                            <w:r w:rsidRPr="00A957C3">
                              <w:rPr>
                                <w:rFonts w:hAnsi="Aptos"/>
                                <w:color w:val="000000" w:themeColor="text1"/>
                                <w:kern w:val="24"/>
                                <w:sz w:val="24"/>
                                <w:szCs w:val="24"/>
                                <w:lang w:val="en-US"/>
                              </w:rPr>
                              <w:t xml:space="preserve"> are more than twice as likely to be living in a </w:t>
                            </w:r>
                            <w:r w:rsidR="00DB6F9C" w:rsidRPr="00A957C3">
                              <w:rPr>
                                <w:rFonts w:hAnsi="Aptos"/>
                                <w:color w:val="000000" w:themeColor="text1"/>
                                <w:kern w:val="24"/>
                                <w:sz w:val="24"/>
                                <w:szCs w:val="24"/>
                                <w:lang w:val="en-US"/>
                              </w:rPr>
                              <w:t>low-income</w:t>
                            </w:r>
                            <w:r w:rsidRPr="00A957C3">
                              <w:rPr>
                                <w:rFonts w:hAnsi="Aptos"/>
                                <w:color w:val="000000" w:themeColor="text1"/>
                                <w:kern w:val="24"/>
                                <w:sz w:val="24"/>
                                <w:szCs w:val="24"/>
                                <w:lang w:val="en-US"/>
                              </w:rPr>
                              <w:t xml:space="preserve"> household than the general population (32% vs 13.5%)</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5699C43" id="Rectangle 5" o:spid="_x0000_s1026" style="position:absolute;margin-left:302.25pt;margin-top:4.35pt;width:150pt;height:1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oU+gEAAFIEAAAOAAAAZHJzL2Uyb0RvYy54bWysVE2P0zAQvSPxHyzf2aRFILZqukIt5YJg&#10;xcIPcJ1xY8nxGNtt0n/P2M6mC4s4IC6OP957M/Psyfpu7A07gw8abcMXNzVnYCW22h4b/v3b/tU7&#10;zkIUthUGLTT8AoHfbV6+WA9uBUvs0LTgGYnYsBpcw7sY3aqqguygF+EGHVg6VOh7EWnpj1XrxUDq&#10;vamWdf22GtC3zqOEEGh3Vw75JusrBTJ+USpAZKbhlFvMo8/jIY3VZi1WRy9cp+WUhviHLHqhLQWd&#10;pXYiCnby+plUr6XHgCreSOwrVEpLyDVQNYv6t2oeOuEg10LmBDfbFP6frPx8fnD3nmwYXFgFmqYq&#10;RuX79KX82JjNusxmwRiZpM3Fbf2mrslTSWeU/O1rWpBOdaU7H+JHwJ6lScM93UY2SZw/hVigj5AU&#10;LaDR7V4bkxf+eNgaz86Cbm5Xbz9s95P6LzBjE9hiohXFtFNdi8mzeDGQcMZ+BcV0S+kvcyb5ncEc&#10;R0gJNi7KUSdaKOEXudAiPzNypVkwKSuKP2tPAukNP9cuMhM+USE/05lc/y2xQp4ZOTLaOJN7bdH/&#10;ScBQVVPkgn80qViTXIrjYSRImh6wvdx7NlBfNDz8OAkPnPlotljaSFjZIXVRuU6L708Rlc5XeqVP&#10;EejhZqumJkud8XSdUddfweYnAAAA//8DAFBLAwQUAAYACAAAACEARzXtsd0AAAAJAQAADwAAAGRy&#10;cy9kb3ducmV2LnhtbEyPzU7DMBCE70i8g7VI3KjT0qRtyKai/KhnUhBX116SiHgdxW6b8vQYLnAc&#10;zWjmm2I92k4cafCtY4TpJAFBrJ1puUZ43T3fLEH4oNiozjEhnMnDury8KFRu3Ilf6FiFWsQS9rlC&#10;aELocym9bsgqP3E9cfQ+3GBViHKopRnUKZbbTs6SJJNWtRwXGtXTQ0P6szpYhO1XFc7zaf3GOn1a&#10;bfRm957aR8Trq/H+DkSgMfyF4Qc/okMZmfbuwMaLDiFL5mmMIiwXIKK/+tV7hNtZtgBZFvL/g/Ib&#10;AAD//wMAUEsBAi0AFAAGAAgAAAAhALaDOJL+AAAA4QEAABMAAAAAAAAAAAAAAAAAAAAAAFtDb250&#10;ZW50X1R5cGVzXS54bWxQSwECLQAUAAYACAAAACEAOP0h/9YAAACUAQAACwAAAAAAAAAAAAAAAAAv&#10;AQAAX3JlbHMvLnJlbHNQSwECLQAUAAYACAAAACEAVIDKFPoBAABSBAAADgAAAAAAAAAAAAAAAAAu&#10;AgAAZHJzL2Uyb0RvYy54bWxQSwECLQAUAAYACAAAACEARzXtsd0AAAAJAQAADwAAAAAAAAAAAAAA&#10;AABUBAAAZHJzL2Rvd25yZXYueG1sUEsFBgAAAAAEAAQA8wAAAF4FAAAAAA==&#10;" fillcolor="#d0cecf" stroked="f" strokeweight="1pt">
                <v:textbox>
                  <w:txbxContent>
                    <w:p w14:paraId="411472BE" w14:textId="77777777" w:rsidR="008C128E" w:rsidRDefault="008C128E" w:rsidP="008C128E">
                      <w:pPr>
                        <w:rPr>
                          <w:rFonts w:hAnsi="Aptos"/>
                          <w:b/>
                          <w:bCs/>
                          <w:color w:val="000000" w:themeColor="text1"/>
                          <w:kern w:val="24"/>
                          <w:sz w:val="48"/>
                          <w:szCs w:val="48"/>
                          <w:lang w:val="en-US"/>
                          <w14:ligatures w14:val="none"/>
                        </w:rPr>
                      </w:pPr>
                      <w:r>
                        <w:rPr>
                          <w:rFonts w:hAnsi="Aptos"/>
                          <w:b/>
                          <w:bCs/>
                          <w:color w:val="000000" w:themeColor="text1"/>
                          <w:kern w:val="24"/>
                          <w:sz w:val="48"/>
                          <w:szCs w:val="48"/>
                          <w:lang w:val="en-US"/>
                        </w:rPr>
                        <w:t>X 2.3</w:t>
                      </w:r>
                    </w:p>
                    <w:p w14:paraId="4882B179" w14:textId="36DEED94" w:rsidR="008C128E" w:rsidRPr="00A957C3" w:rsidRDefault="008C128E" w:rsidP="008C128E">
                      <w:pPr>
                        <w:rPr>
                          <w:rFonts w:hAnsi="Aptos"/>
                          <w:color w:val="000000" w:themeColor="text1"/>
                          <w:kern w:val="24"/>
                          <w:sz w:val="24"/>
                          <w:szCs w:val="24"/>
                          <w:lang w:val="en-US"/>
                        </w:rPr>
                      </w:pPr>
                      <w:r w:rsidRPr="00A957C3">
                        <w:rPr>
                          <w:rFonts w:hAnsi="Aptos"/>
                          <w:b/>
                          <w:bCs/>
                          <w:color w:val="000000" w:themeColor="text1"/>
                          <w:kern w:val="24"/>
                          <w:sz w:val="24"/>
                          <w:szCs w:val="24"/>
                          <w:lang w:val="en-US"/>
                        </w:rPr>
                        <w:t>People who don’t speak English well or not at all</w:t>
                      </w:r>
                      <w:r w:rsidRPr="00A957C3">
                        <w:rPr>
                          <w:rFonts w:hAnsi="Aptos"/>
                          <w:color w:val="000000" w:themeColor="text1"/>
                          <w:kern w:val="24"/>
                          <w:sz w:val="24"/>
                          <w:szCs w:val="24"/>
                          <w:lang w:val="en-US"/>
                        </w:rPr>
                        <w:t xml:space="preserve"> are more than twice as likely to be living in a </w:t>
                      </w:r>
                      <w:r w:rsidR="00DB6F9C" w:rsidRPr="00A957C3">
                        <w:rPr>
                          <w:rFonts w:hAnsi="Aptos"/>
                          <w:color w:val="000000" w:themeColor="text1"/>
                          <w:kern w:val="24"/>
                          <w:sz w:val="24"/>
                          <w:szCs w:val="24"/>
                          <w:lang w:val="en-US"/>
                        </w:rPr>
                        <w:t>low-income</w:t>
                      </w:r>
                      <w:r w:rsidRPr="00A957C3">
                        <w:rPr>
                          <w:rFonts w:hAnsi="Aptos"/>
                          <w:color w:val="000000" w:themeColor="text1"/>
                          <w:kern w:val="24"/>
                          <w:sz w:val="24"/>
                          <w:szCs w:val="24"/>
                          <w:lang w:val="en-US"/>
                        </w:rPr>
                        <w:t xml:space="preserve"> household than the general population (32% vs 13.5%)</w:t>
                      </w:r>
                    </w:p>
                  </w:txbxContent>
                </v:textbox>
              </v:rect>
            </w:pict>
          </mc:Fallback>
        </mc:AlternateContent>
      </w:r>
      <w:r w:rsidRPr="00A957C3">
        <w:rPr>
          <w:noProof/>
        </w:rPr>
        <mc:AlternateContent>
          <mc:Choice Requires="wps">
            <w:drawing>
              <wp:anchor distT="0" distB="0" distL="114300" distR="114300" simplePos="0" relativeHeight="251658241" behindDoc="0" locked="0" layoutInCell="1" allowOverlap="1" wp14:anchorId="7F955FE5" wp14:editId="549664AC">
                <wp:simplePos x="0" y="0"/>
                <wp:positionH relativeFrom="column">
                  <wp:posOffset>1847850</wp:posOffset>
                </wp:positionH>
                <wp:positionV relativeFrom="paragraph">
                  <wp:posOffset>55245</wp:posOffset>
                </wp:positionV>
                <wp:extent cx="1905000" cy="2019300"/>
                <wp:effectExtent l="0" t="0" r="0" b="0"/>
                <wp:wrapNone/>
                <wp:docPr id="5" name="Rectangle 4">
                  <a:extLst xmlns:a="http://schemas.openxmlformats.org/drawingml/2006/main">
                    <a:ext uri="{FF2B5EF4-FFF2-40B4-BE49-F238E27FC236}">
                      <a16:creationId xmlns:a16="http://schemas.microsoft.com/office/drawing/2014/main" id="{36EBDE28-A4B1-6B89-7BE9-5268F4CC8B7A}"/>
                    </a:ext>
                  </a:extLst>
                </wp:docPr>
                <wp:cNvGraphicFramePr/>
                <a:graphic xmlns:a="http://schemas.openxmlformats.org/drawingml/2006/main">
                  <a:graphicData uri="http://schemas.microsoft.com/office/word/2010/wordprocessingShape">
                    <wps:wsp>
                      <wps:cNvSpPr/>
                      <wps:spPr>
                        <a:xfrm>
                          <a:off x="0" y="0"/>
                          <a:ext cx="1905000" cy="2019300"/>
                        </a:xfrm>
                        <a:prstGeom prst="rect">
                          <a:avLst/>
                        </a:prstGeom>
                        <a:solidFill>
                          <a:srgbClr val="D0CEC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FF57AA" w14:textId="77777777" w:rsidR="008C128E" w:rsidRDefault="008C128E" w:rsidP="008C128E">
                            <w:pPr>
                              <w:rPr>
                                <w:rFonts w:hAnsi="Aptos"/>
                                <w:b/>
                                <w:bCs/>
                                <w:color w:val="000000" w:themeColor="text1"/>
                                <w:kern w:val="24"/>
                                <w:sz w:val="48"/>
                                <w:szCs w:val="48"/>
                                <w:lang w:val="en-US"/>
                                <w14:ligatures w14:val="none"/>
                              </w:rPr>
                            </w:pPr>
                            <w:r>
                              <w:rPr>
                                <w:rFonts w:hAnsi="Aptos"/>
                                <w:b/>
                                <w:bCs/>
                                <w:color w:val="000000" w:themeColor="text1"/>
                                <w:kern w:val="24"/>
                                <w:sz w:val="48"/>
                                <w:szCs w:val="48"/>
                                <w:lang w:val="en-US"/>
                              </w:rPr>
                              <w:t>X 1.8</w:t>
                            </w:r>
                          </w:p>
                          <w:p w14:paraId="4CD2F650" w14:textId="52211145" w:rsidR="008C128E" w:rsidRPr="00A957C3" w:rsidRDefault="008C128E" w:rsidP="008C128E">
                            <w:pPr>
                              <w:rPr>
                                <w:rFonts w:hAnsi="Aptos"/>
                                <w:color w:val="000000" w:themeColor="text1"/>
                                <w:kern w:val="24"/>
                                <w:sz w:val="24"/>
                                <w:szCs w:val="24"/>
                                <w:lang w:val="en-US"/>
                              </w:rPr>
                            </w:pPr>
                            <w:r w:rsidRPr="00A957C3">
                              <w:rPr>
                                <w:rFonts w:hAnsi="Aptos"/>
                                <w:b/>
                                <w:bCs/>
                                <w:color w:val="000000" w:themeColor="text1"/>
                                <w:kern w:val="24"/>
                                <w:sz w:val="24"/>
                                <w:szCs w:val="24"/>
                                <w:lang w:val="en-US"/>
                              </w:rPr>
                              <w:t>Aboriginal people</w:t>
                            </w:r>
                            <w:r w:rsidRPr="00A957C3">
                              <w:rPr>
                                <w:rFonts w:hAnsi="Aptos"/>
                                <w:color w:val="000000" w:themeColor="text1"/>
                                <w:kern w:val="24"/>
                                <w:sz w:val="24"/>
                                <w:szCs w:val="24"/>
                                <w:lang w:val="en-US"/>
                              </w:rPr>
                              <w:t xml:space="preserve"> are almost twice as likely to be living in a </w:t>
                            </w:r>
                            <w:r w:rsidR="00DB6F9C" w:rsidRPr="00A957C3">
                              <w:rPr>
                                <w:rFonts w:hAnsi="Aptos"/>
                                <w:color w:val="000000" w:themeColor="text1"/>
                                <w:kern w:val="24"/>
                                <w:sz w:val="24"/>
                                <w:szCs w:val="24"/>
                                <w:lang w:val="en-US"/>
                              </w:rPr>
                              <w:t>low-income</w:t>
                            </w:r>
                            <w:r w:rsidRPr="00A957C3">
                              <w:rPr>
                                <w:rFonts w:hAnsi="Aptos"/>
                                <w:color w:val="000000" w:themeColor="text1"/>
                                <w:kern w:val="24"/>
                                <w:sz w:val="24"/>
                                <w:szCs w:val="24"/>
                                <w:lang w:val="en-US"/>
                              </w:rPr>
                              <w:t xml:space="preserve"> household than the general population (24.1% vs 13.5%)</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F955FE5" id="Rectangle 4" o:spid="_x0000_s1027" style="position:absolute;margin-left:145.5pt;margin-top:4.35pt;width:150pt;height:1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TV/QEAAFkEAAAOAAAAZHJzL2Uyb0RvYy54bWysVMGO0zAQvSPxD5bvbNIiEFs1XaGWckGw&#10;YuEDXGfcWHI8xnab9O8Z29l0YREHxMXx2PPezLzxZH039oadwQeNtuGLm5ozsBJbbY8N//5t/+od&#10;ZyEK2wqDFhp+gcDvNi9frAe3giV2aFrwjEhsWA2u4V2MblVVQXbQi3CDDixdKvS9iGT6Y9V6MRB7&#10;b6plXb+tBvSt8yghBDrdlUu+yfxKgYxflAoQmWk45Rbz6vN6SGu1WYvV0QvXaTmlIf4hi15oS0Fn&#10;qp2Igp28fkbVa+kxoIo3EvsKldIScg1UzaL+rZqHTjjItZA4wc0yhf9HKz+fH9y9JxkGF1aBtqmK&#10;Ufk+fSk/NmaxLrNYMEYm6XBxW7+pa9JU0h0lf/uaDOKprnDnQ/wI2LO0abinbmSRxPlTiMX10SVF&#10;C2h0u9fGZMMfD1vj2VlQ53b19sN2P7H/4mZscraYYIUxnVTXYvIuXgwkP2O/gmK6pfSXOZP8zmCO&#10;I6QEGxflqhMtlPCLXGihnxG50kyYmBXFn7kngvSGn3MXmsk/QSE/0xlc/y2xAp4ROTLaOIN7bdH/&#10;icBQVVPk4v8oUpEmqRTHw0jaUGeTZzo5YHu592yg8Wh4+HESHjjz0WyxTJOwskMaptJVi+9PEZXO&#10;nb3Cp0D0frNi06ylAXlqZ6/rH2HzEwAA//8DAFBLAwQUAAYACAAAACEAF6V3Qd0AAAAJAQAADwAA&#10;AGRycy9kb3ducmV2LnhtbEyPS0/DMBCE70j8B2uRuFEngfQRsqkoD3EmBXF17SWJiNdR7LYpvx7D&#10;BY6jGc18U64n24sDjb5zjJDOEhDE2pmOG4TX7dPVEoQPio3qHRPCiTysq/OzUhXGHfmFDnVoRCxh&#10;XyiENoShkNLrlqzyMzcQR+/DjVaFKMdGmlEdY7ntZZYkc2lVx3GhVQPdt6Q/671FeP6qw+kmbd5Y&#10;54+rjd5s33P7gHh5Md3dggg0hb8w/OBHdKgi087t2XjRI2SrNH4JCMsFiOjnv3qHcJ3NFyCrUv5/&#10;UH0DAAD//wMAUEsBAi0AFAAGAAgAAAAhALaDOJL+AAAA4QEAABMAAAAAAAAAAAAAAAAAAAAAAFtD&#10;b250ZW50X1R5cGVzXS54bWxQSwECLQAUAAYACAAAACEAOP0h/9YAAACUAQAACwAAAAAAAAAAAAAA&#10;AAAvAQAAX3JlbHMvLnJlbHNQSwECLQAUAAYACAAAACEAMZ8k1f0BAABZBAAADgAAAAAAAAAAAAAA&#10;AAAuAgAAZHJzL2Uyb0RvYy54bWxQSwECLQAUAAYACAAAACEAF6V3Qd0AAAAJAQAADwAAAAAAAAAA&#10;AAAAAABXBAAAZHJzL2Rvd25yZXYueG1sUEsFBgAAAAAEAAQA8wAAAGEFAAAAAA==&#10;" fillcolor="#d0cecf" stroked="f" strokeweight="1pt">
                <v:textbox>
                  <w:txbxContent>
                    <w:p w14:paraId="46FF57AA" w14:textId="77777777" w:rsidR="008C128E" w:rsidRDefault="008C128E" w:rsidP="008C128E">
                      <w:pPr>
                        <w:rPr>
                          <w:rFonts w:hAnsi="Aptos"/>
                          <w:b/>
                          <w:bCs/>
                          <w:color w:val="000000" w:themeColor="text1"/>
                          <w:kern w:val="24"/>
                          <w:sz w:val="48"/>
                          <w:szCs w:val="48"/>
                          <w:lang w:val="en-US"/>
                          <w14:ligatures w14:val="none"/>
                        </w:rPr>
                      </w:pPr>
                      <w:r>
                        <w:rPr>
                          <w:rFonts w:hAnsi="Aptos"/>
                          <w:b/>
                          <w:bCs/>
                          <w:color w:val="000000" w:themeColor="text1"/>
                          <w:kern w:val="24"/>
                          <w:sz w:val="48"/>
                          <w:szCs w:val="48"/>
                          <w:lang w:val="en-US"/>
                        </w:rPr>
                        <w:t>X 1.8</w:t>
                      </w:r>
                    </w:p>
                    <w:p w14:paraId="4CD2F650" w14:textId="52211145" w:rsidR="008C128E" w:rsidRPr="00A957C3" w:rsidRDefault="008C128E" w:rsidP="008C128E">
                      <w:pPr>
                        <w:rPr>
                          <w:rFonts w:hAnsi="Aptos"/>
                          <w:color w:val="000000" w:themeColor="text1"/>
                          <w:kern w:val="24"/>
                          <w:sz w:val="24"/>
                          <w:szCs w:val="24"/>
                          <w:lang w:val="en-US"/>
                        </w:rPr>
                      </w:pPr>
                      <w:r w:rsidRPr="00A957C3">
                        <w:rPr>
                          <w:rFonts w:hAnsi="Aptos"/>
                          <w:b/>
                          <w:bCs/>
                          <w:color w:val="000000" w:themeColor="text1"/>
                          <w:kern w:val="24"/>
                          <w:sz w:val="24"/>
                          <w:szCs w:val="24"/>
                          <w:lang w:val="en-US"/>
                        </w:rPr>
                        <w:t>Aboriginal people</w:t>
                      </w:r>
                      <w:r w:rsidRPr="00A957C3">
                        <w:rPr>
                          <w:rFonts w:hAnsi="Aptos"/>
                          <w:color w:val="000000" w:themeColor="text1"/>
                          <w:kern w:val="24"/>
                          <w:sz w:val="24"/>
                          <w:szCs w:val="24"/>
                          <w:lang w:val="en-US"/>
                        </w:rPr>
                        <w:t xml:space="preserve"> are almost twice as likely to be living in a </w:t>
                      </w:r>
                      <w:r w:rsidR="00DB6F9C" w:rsidRPr="00A957C3">
                        <w:rPr>
                          <w:rFonts w:hAnsi="Aptos"/>
                          <w:color w:val="000000" w:themeColor="text1"/>
                          <w:kern w:val="24"/>
                          <w:sz w:val="24"/>
                          <w:szCs w:val="24"/>
                          <w:lang w:val="en-US"/>
                        </w:rPr>
                        <w:t>low-income</w:t>
                      </w:r>
                      <w:r w:rsidRPr="00A957C3">
                        <w:rPr>
                          <w:rFonts w:hAnsi="Aptos"/>
                          <w:color w:val="000000" w:themeColor="text1"/>
                          <w:kern w:val="24"/>
                          <w:sz w:val="24"/>
                          <w:szCs w:val="24"/>
                          <w:lang w:val="en-US"/>
                        </w:rPr>
                        <w:t xml:space="preserve"> household than the general population (24.1% vs 13.5%)</w:t>
                      </w:r>
                    </w:p>
                  </w:txbxContent>
                </v:textbox>
              </v:rect>
            </w:pict>
          </mc:Fallback>
        </mc:AlternateContent>
      </w:r>
      <w:r w:rsidRPr="00A957C3">
        <w:rPr>
          <w:noProof/>
        </w:rPr>
        <mc:AlternateContent>
          <mc:Choice Requires="wps">
            <w:drawing>
              <wp:anchor distT="0" distB="0" distL="114300" distR="114300" simplePos="0" relativeHeight="251658240" behindDoc="0" locked="0" layoutInCell="1" allowOverlap="1" wp14:anchorId="751EF518" wp14:editId="35F00902">
                <wp:simplePos x="0" y="0"/>
                <wp:positionH relativeFrom="column">
                  <wp:posOffset>-152400</wp:posOffset>
                </wp:positionH>
                <wp:positionV relativeFrom="paragraph">
                  <wp:posOffset>55245</wp:posOffset>
                </wp:positionV>
                <wp:extent cx="1905000" cy="2019300"/>
                <wp:effectExtent l="0" t="0" r="0" b="0"/>
                <wp:wrapNone/>
                <wp:docPr id="4" name="Rectangle 3">
                  <a:extLst xmlns:a="http://schemas.openxmlformats.org/drawingml/2006/main">
                    <a:ext uri="{FF2B5EF4-FFF2-40B4-BE49-F238E27FC236}">
                      <a16:creationId xmlns:a16="http://schemas.microsoft.com/office/drawing/2014/main" id="{BDF046B2-D944-C30B-C6A3-5A462311E1ED}"/>
                    </a:ext>
                  </a:extLst>
                </wp:docPr>
                <wp:cNvGraphicFramePr/>
                <a:graphic xmlns:a="http://schemas.openxmlformats.org/drawingml/2006/main">
                  <a:graphicData uri="http://schemas.microsoft.com/office/word/2010/wordprocessingShape">
                    <wps:wsp>
                      <wps:cNvSpPr/>
                      <wps:spPr>
                        <a:xfrm>
                          <a:off x="0" y="0"/>
                          <a:ext cx="1905000" cy="2019300"/>
                        </a:xfrm>
                        <a:prstGeom prst="rect">
                          <a:avLst/>
                        </a:prstGeom>
                        <a:solidFill>
                          <a:srgbClr val="D0CEC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188CB5" w14:textId="77777777" w:rsidR="008C128E" w:rsidRDefault="008C128E" w:rsidP="008C128E">
                            <w:pPr>
                              <w:rPr>
                                <w:rFonts w:hAnsi="Aptos"/>
                                <w:b/>
                                <w:bCs/>
                                <w:color w:val="000000" w:themeColor="text1"/>
                                <w:kern w:val="24"/>
                                <w:sz w:val="48"/>
                                <w:szCs w:val="48"/>
                                <w:lang w:val="en-US"/>
                                <w14:ligatures w14:val="none"/>
                              </w:rPr>
                            </w:pPr>
                            <w:r>
                              <w:rPr>
                                <w:rFonts w:hAnsi="Aptos"/>
                                <w:b/>
                                <w:bCs/>
                                <w:color w:val="000000" w:themeColor="text1"/>
                                <w:kern w:val="24"/>
                                <w:sz w:val="48"/>
                                <w:szCs w:val="48"/>
                                <w:lang w:val="en-US"/>
                              </w:rPr>
                              <w:t xml:space="preserve">X 2.4 </w:t>
                            </w:r>
                          </w:p>
                          <w:p w14:paraId="7FDAB1B3" w14:textId="08D5C11C" w:rsidR="008C128E" w:rsidRPr="00A957C3" w:rsidRDefault="008C128E" w:rsidP="008C128E">
                            <w:pPr>
                              <w:rPr>
                                <w:rFonts w:hAnsi="Aptos"/>
                                <w:color w:val="000000" w:themeColor="text1"/>
                                <w:kern w:val="24"/>
                                <w:sz w:val="24"/>
                                <w:szCs w:val="24"/>
                                <w:lang w:val="en-US"/>
                              </w:rPr>
                            </w:pPr>
                            <w:r w:rsidRPr="00A957C3">
                              <w:rPr>
                                <w:rFonts w:hAnsi="Aptos"/>
                                <w:b/>
                                <w:bCs/>
                                <w:color w:val="000000" w:themeColor="text1"/>
                                <w:kern w:val="24"/>
                                <w:sz w:val="24"/>
                                <w:szCs w:val="24"/>
                                <w:lang w:val="en-US"/>
                              </w:rPr>
                              <w:t>People with a disability</w:t>
                            </w:r>
                            <w:r w:rsidRPr="00A957C3">
                              <w:rPr>
                                <w:rFonts w:hAnsi="Aptos"/>
                                <w:color w:val="000000" w:themeColor="text1"/>
                                <w:kern w:val="24"/>
                                <w:sz w:val="24"/>
                                <w:szCs w:val="24"/>
                                <w:lang w:val="en-US"/>
                              </w:rPr>
                              <w:t xml:space="preserve"> are more than twice as likely to be living in a </w:t>
                            </w:r>
                            <w:r w:rsidR="004C6355" w:rsidRPr="00A957C3">
                              <w:rPr>
                                <w:rFonts w:hAnsi="Aptos"/>
                                <w:color w:val="000000" w:themeColor="text1"/>
                                <w:kern w:val="24"/>
                                <w:sz w:val="24"/>
                                <w:szCs w:val="24"/>
                                <w:lang w:val="en-US"/>
                              </w:rPr>
                              <w:t>low-income</w:t>
                            </w:r>
                            <w:r w:rsidRPr="00A957C3">
                              <w:rPr>
                                <w:rFonts w:hAnsi="Aptos"/>
                                <w:color w:val="000000" w:themeColor="text1"/>
                                <w:kern w:val="24"/>
                                <w:sz w:val="24"/>
                                <w:szCs w:val="24"/>
                                <w:lang w:val="en-US"/>
                              </w:rPr>
                              <w:t xml:space="preserve"> household than the general population (31.1% vs 13.5%)</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51EF518" id="Rectangle 3" o:spid="_x0000_s1028" style="position:absolute;margin-left:-12pt;margin-top:4.35pt;width:150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tS/QEAAFkEAAAOAAAAZHJzL2Uyb0RvYy54bWysVE2P0zAQvSPxHyzf2aRFILZqukIt5YJg&#10;xcIPcJ1xY8nxGNtt0n/P2M6mC4s4IC6OP+a9mffsyfpu7A07gw8abcMXNzVnYCW22h4b/v3b/tU7&#10;zkIUthUGLTT8AoHfbV6+WA9uBUvs0LTgGZHYsBpcw7sY3aqqguygF+EGHVg6VOh7EWnpj1XrxUDs&#10;vamWdf22GtC3zqOEEGh3Vw75JvMrBTJ+USpAZKbhVFvMo8/jIY3VZi1WRy9cp+VUhviHKnqhLSWd&#10;qXYiCnby+hlVr6XHgCreSOwrVEpLyBpIzaL+Tc1DJxxkLWROcLNN4f/Rys/nB3fvyYbBhVWgaVIx&#10;Kt+nL9XHxmzWZTYLxsgkbS5u6zd1TZ5KOqPib1/TgniqK9z5ED8C9ixNGu7pNrJJ4vwpxBL6GJKy&#10;BTS63Wtj8sIfD1vj2VnQze3q7YftfmL/JczYFGwxwQpj2qmuYvIsXgykOGO/gmK6pfKXuZL8zmDO&#10;I6QEGxflqBMtlPSLLLTQz4isNBMmZkX5Z+6JIL3h59yFZopPUMjPdAbXfyusgGdEzow2zuBeW/R/&#10;IjCkaspc4h9NKtYkl+J4GMmbZA1Fpp0Dtpd7zwZqj4aHHyfhgTMfzRZLNwkrO6RmKrdq8f0potL5&#10;Zq/wKRG93+zY1GupQZ6uc9T1j7D5CQAA//8DAFBLAwQUAAYACAAAACEAeVUqu94AAAAJAQAADwAA&#10;AGRycy9kb3ducmV2LnhtbEyPzU7DMBCE70i8g7VI3FqnoU1KyKai/IgzKYira5skIl5HsdumPD3L&#10;CY6jGc18U24m14ujHUPnCWExT0BY0t501CC87Z5naxAhKjKq92QRzjbAprq8KFVh/Ile7bGOjeAS&#10;CoVCaGMcCimDbq1TYe4HS+x9+tGpyHJspBnVictdL9MkyaRTHfFCqwb70Fr9VR8cwst3Hc/LRfNO&#10;evV0u9Xb3cfKPSJeX033dyCineJfGH7xGR0qZtr7A5kgeoRZuuQvEWGdg2A/zTPWe4SbNMtBVqX8&#10;/6D6AQAA//8DAFBLAQItABQABgAIAAAAIQC2gziS/gAAAOEBAAATAAAAAAAAAAAAAAAAAAAAAABb&#10;Q29udGVudF9UeXBlc10ueG1sUEsBAi0AFAAGAAgAAAAhADj9If/WAAAAlAEAAAsAAAAAAAAAAAAA&#10;AAAALwEAAF9yZWxzLy5yZWxzUEsBAi0AFAAGAAgAAAAhAAERi1L9AQAAWQQAAA4AAAAAAAAAAAAA&#10;AAAALgIAAGRycy9lMm9Eb2MueG1sUEsBAi0AFAAGAAgAAAAhAHlVKrveAAAACQEAAA8AAAAAAAAA&#10;AAAAAAAAVwQAAGRycy9kb3ducmV2LnhtbFBLBQYAAAAABAAEAPMAAABiBQAAAAA=&#10;" fillcolor="#d0cecf" stroked="f" strokeweight="1pt">
                <v:textbox>
                  <w:txbxContent>
                    <w:p w14:paraId="23188CB5" w14:textId="77777777" w:rsidR="008C128E" w:rsidRDefault="008C128E" w:rsidP="008C128E">
                      <w:pPr>
                        <w:rPr>
                          <w:rFonts w:hAnsi="Aptos"/>
                          <w:b/>
                          <w:bCs/>
                          <w:color w:val="000000" w:themeColor="text1"/>
                          <w:kern w:val="24"/>
                          <w:sz w:val="48"/>
                          <w:szCs w:val="48"/>
                          <w:lang w:val="en-US"/>
                          <w14:ligatures w14:val="none"/>
                        </w:rPr>
                      </w:pPr>
                      <w:r>
                        <w:rPr>
                          <w:rFonts w:hAnsi="Aptos"/>
                          <w:b/>
                          <w:bCs/>
                          <w:color w:val="000000" w:themeColor="text1"/>
                          <w:kern w:val="24"/>
                          <w:sz w:val="48"/>
                          <w:szCs w:val="48"/>
                          <w:lang w:val="en-US"/>
                        </w:rPr>
                        <w:t xml:space="preserve">X 2.4 </w:t>
                      </w:r>
                    </w:p>
                    <w:p w14:paraId="7FDAB1B3" w14:textId="08D5C11C" w:rsidR="008C128E" w:rsidRPr="00A957C3" w:rsidRDefault="008C128E" w:rsidP="008C128E">
                      <w:pPr>
                        <w:rPr>
                          <w:rFonts w:hAnsi="Aptos"/>
                          <w:color w:val="000000" w:themeColor="text1"/>
                          <w:kern w:val="24"/>
                          <w:sz w:val="24"/>
                          <w:szCs w:val="24"/>
                          <w:lang w:val="en-US"/>
                        </w:rPr>
                      </w:pPr>
                      <w:r w:rsidRPr="00A957C3">
                        <w:rPr>
                          <w:rFonts w:hAnsi="Aptos"/>
                          <w:b/>
                          <w:bCs/>
                          <w:color w:val="000000" w:themeColor="text1"/>
                          <w:kern w:val="24"/>
                          <w:sz w:val="24"/>
                          <w:szCs w:val="24"/>
                          <w:lang w:val="en-US"/>
                        </w:rPr>
                        <w:t>People with a disability</w:t>
                      </w:r>
                      <w:r w:rsidRPr="00A957C3">
                        <w:rPr>
                          <w:rFonts w:hAnsi="Aptos"/>
                          <w:color w:val="000000" w:themeColor="text1"/>
                          <w:kern w:val="24"/>
                          <w:sz w:val="24"/>
                          <w:szCs w:val="24"/>
                          <w:lang w:val="en-US"/>
                        </w:rPr>
                        <w:t xml:space="preserve"> are more than twice as likely to be living in a </w:t>
                      </w:r>
                      <w:r w:rsidR="004C6355" w:rsidRPr="00A957C3">
                        <w:rPr>
                          <w:rFonts w:hAnsi="Aptos"/>
                          <w:color w:val="000000" w:themeColor="text1"/>
                          <w:kern w:val="24"/>
                          <w:sz w:val="24"/>
                          <w:szCs w:val="24"/>
                          <w:lang w:val="en-US"/>
                        </w:rPr>
                        <w:t>low-income</w:t>
                      </w:r>
                      <w:r w:rsidRPr="00A957C3">
                        <w:rPr>
                          <w:rFonts w:hAnsi="Aptos"/>
                          <w:color w:val="000000" w:themeColor="text1"/>
                          <w:kern w:val="24"/>
                          <w:sz w:val="24"/>
                          <w:szCs w:val="24"/>
                          <w:lang w:val="en-US"/>
                        </w:rPr>
                        <w:t xml:space="preserve"> household than the general population (31.1% vs 13.5%)</w:t>
                      </w:r>
                    </w:p>
                  </w:txbxContent>
                </v:textbox>
              </v:rect>
            </w:pict>
          </mc:Fallback>
        </mc:AlternateContent>
      </w:r>
    </w:p>
    <w:p w14:paraId="72ECF8D1" w14:textId="5ECB9004" w:rsidR="008C128E" w:rsidRDefault="007C447C" w:rsidP="000727E0">
      <w:r>
        <w:t xml:space="preserve"> </w:t>
      </w:r>
    </w:p>
    <w:p w14:paraId="450E2AB4" w14:textId="38978E00" w:rsidR="008C128E" w:rsidRDefault="008C128E" w:rsidP="000727E0"/>
    <w:p w14:paraId="6605DE56" w14:textId="77777777" w:rsidR="008C128E" w:rsidRDefault="008C128E" w:rsidP="000727E0"/>
    <w:p w14:paraId="58324034" w14:textId="77777777" w:rsidR="008C128E" w:rsidRDefault="008C128E" w:rsidP="000727E0"/>
    <w:p w14:paraId="1C4FB91D" w14:textId="77777777" w:rsidR="008C128E" w:rsidRDefault="008C128E" w:rsidP="000727E0"/>
    <w:p w14:paraId="18CE9840" w14:textId="77777777" w:rsidR="008C128E" w:rsidRDefault="008C128E" w:rsidP="000727E0"/>
    <w:p w14:paraId="570F0F89" w14:textId="0580CF01" w:rsidR="007C447C" w:rsidRDefault="007C447C" w:rsidP="000727E0"/>
    <w:p w14:paraId="35F36FA3" w14:textId="503A2171" w:rsidR="008B2D4C" w:rsidRPr="008B2D4C" w:rsidRDefault="008B2D4C" w:rsidP="000727E0">
      <w:pPr>
        <w:rPr>
          <w:i/>
          <w:iCs/>
        </w:rPr>
      </w:pPr>
      <w:r>
        <w:rPr>
          <w:i/>
          <w:iCs/>
        </w:rPr>
        <w:t>Figure 1: Some groups are more likely to experience poverty.</w:t>
      </w:r>
    </w:p>
    <w:p w14:paraId="63879FE1" w14:textId="77777777" w:rsidR="00AD6956" w:rsidRDefault="00AD6956" w:rsidP="00AD6956">
      <w:r w:rsidRPr="00AD6956">
        <w:t>These intersections become even more pronounced in the context of climate adaptation – which is our ability to adjust to the impacts of climate change. </w:t>
      </w:r>
    </w:p>
    <w:p w14:paraId="650D5DCB" w14:textId="0A4F3154" w:rsidR="00AD6956" w:rsidRPr="00AD6956" w:rsidRDefault="00AD6956" w:rsidP="00AD6956">
      <w:r w:rsidRPr="00AD6956">
        <w:t>In Victoria, the longer-term effects of climate change are expected to include more frequent and hotter days, more intense heatwaves, reduced rainfall, and heavier rainfall events when they do occur</w:t>
      </w:r>
      <w:r w:rsidR="006D3FBF">
        <w:t>.</w:t>
      </w:r>
      <w:r w:rsidR="006D3FBF">
        <w:rPr>
          <w:rStyle w:val="FootnoteReference"/>
        </w:rPr>
        <w:footnoteReference w:id="7"/>
      </w:r>
      <w:r w:rsidRPr="00AD6956">
        <w:t xml:space="preserve"> More acute impacts are likely to include an increase in high-risk bushfires, and extreme downpour</w:t>
      </w:r>
      <w:r w:rsidR="005354F1">
        <w:t xml:space="preserve">s </w:t>
      </w:r>
      <w:r w:rsidRPr="00AD6956">
        <w:t>leading to floods</w:t>
      </w:r>
      <w:r w:rsidR="0012133B">
        <w:t>.</w:t>
      </w:r>
      <w:r w:rsidR="0012133B">
        <w:rPr>
          <w:rStyle w:val="FootnoteReference"/>
        </w:rPr>
        <w:footnoteReference w:id="8"/>
      </w:r>
      <w:r w:rsidRPr="00AD6956">
        <w:t>  </w:t>
      </w:r>
    </w:p>
    <w:p w14:paraId="4CD41388" w14:textId="60BFABA2" w:rsidR="00AD6956" w:rsidRDefault="00AD6956" w:rsidP="00AD6956">
      <w:r>
        <w:t>Adaptation is crucial because regardless of how much we reduce emissions today, some level of climate change is already unavoidable</w:t>
      </w:r>
      <w:r w:rsidR="00720338">
        <w:t>. While stronger action to cut climate pollution now will mitigate against some of the change, and therefore require less adaptation later,</w:t>
      </w:r>
      <w:r w:rsidR="002133AA">
        <w:t xml:space="preserve"> all Victorians will need to adapt to some degree of climat</w:t>
      </w:r>
      <w:r w:rsidR="006F0D2E">
        <w:t>e</w:t>
      </w:r>
      <w:r w:rsidR="002133AA">
        <w:t xml:space="preserve"> change</w:t>
      </w:r>
      <w:r w:rsidR="00720338">
        <w:t>. </w:t>
      </w:r>
    </w:p>
    <w:p w14:paraId="42E3CDA2" w14:textId="3367918B" w:rsidR="003C0B38" w:rsidRDefault="00A05681" w:rsidP="00AD6956">
      <w:r>
        <w:t>However</w:t>
      </w:r>
      <w:r w:rsidR="00A049BA" w:rsidRPr="00A049BA">
        <w:t xml:space="preserve">, </w:t>
      </w:r>
      <w:r>
        <w:t xml:space="preserve">adaptation </w:t>
      </w:r>
      <w:r w:rsidR="00A049BA" w:rsidRPr="00A049BA">
        <w:t xml:space="preserve">responses </w:t>
      </w:r>
      <w:r w:rsidR="008F783A">
        <w:t xml:space="preserve">that are incremental or </w:t>
      </w:r>
      <w:r w:rsidR="006168A6">
        <w:t xml:space="preserve">don’t target people facing disadvantage </w:t>
      </w:r>
      <w:r w:rsidR="00A049BA" w:rsidRPr="00A049BA">
        <w:t>risk worsening existing inequalities – such as poverty, poor health, and mental illness.</w:t>
      </w:r>
      <w:r w:rsidR="005F7FC2">
        <w:t xml:space="preserve"> </w:t>
      </w:r>
    </w:p>
    <w:p w14:paraId="6043F205" w14:textId="60400659" w:rsidR="0049742B" w:rsidRDefault="0049742B" w:rsidP="0049742B">
      <w:r w:rsidRPr="009D6F11">
        <w:t xml:space="preserve">As a society we often treat climate adaptation as overwhelmingly an individual </w:t>
      </w:r>
      <w:r>
        <w:t xml:space="preserve">or household </w:t>
      </w:r>
      <w:r w:rsidRPr="009D6F11">
        <w:t>issue</w:t>
      </w:r>
      <w:r>
        <w:t xml:space="preserve">, with </w:t>
      </w:r>
      <w:r w:rsidR="0044330A">
        <w:t>people expected to take action</w:t>
      </w:r>
      <w:r w:rsidR="003A3798">
        <w:t xml:space="preserve"> </w:t>
      </w:r>
      <w:r w:rsidR="0090133F">
        <w:t>or change their behaviours on their own</w:t>
      </w:r>
      <w:r w:rsidRPr="009D6F11">
        <w:t xml:space="preserve">. Many </w:t>
      </w:r>
      <w:r w:rsidRPr="009D6F11">
        <w:lastRenderedPageBreak/>
        <w:t xml:space="preserve">current adaptation efforts require individuals or households to invest their own time and money. This approach is problematic as it relies on individuals having the resources to be able to prioritise adaptation. In doing so, it hampers our ability as a society to adapt effectively and holistically, creating a widening gap between those who can support their own adaptation and those who can’t. </w:t>
      </w:r>
    </w:p>
    <w:p w14:paraId="1D43BAB7" w14:textId="059860C0" w:rsidR="00B265CE" w:rsidRDefault="00CF5162" w:rsidP="009E0B81">
      <w:r>
        <w:t>Transformative climate adaptation</w:t>
      </w:r>
      <w:r w:rsidR="00760458">
        <w:t>, however,</w:t>
      </w:r>
      <w:r w:rsidR="00B265CE">
        <w:t xml:space="preserve"> can lead to significant improvements in long-term health and wellbeing for those on the lowest incomes in our state. </w:t>
      </w:r>
      <w:r w:rsidR="00162504">
        <w:t>Focusing adaptation efforts at a societal – rather than individual – level, while addressing the root drivers of inequity</w:t>
      </w:r>
      <w:r w:rsidR="00C62D2D">
        <w:t>, could genuinely transform outcomes for individuals and communities under a changing climate.  </w:t>
      </w:r>
    </w:p>
    <w:p w14:paraId="440D492D" w14:textId="6D1FB94F" w:rsidR="009D6F11" w:rsidRDefault="009D6F11" w:rsidP="009D6F11">
      <w:pPr>
        <w:pStyle w:val="Heading2"/>
      </w:pPr>
      <w:bookmarkStart w:id="24" w:name="_Toc201073107"/>
      <w:bookmarkStart w:id="25" w:name="_Toc201131565"/>
      <w:bookmarkStart w:id="26" w:name="_Toc201231719"/>
      <w:r>
        <w:t>Rising cost of living constrains individuals’ ability to adapt</w:t>
      </w:r>
      <w:bookmarkEnd w:id="24"/>
      <w:bookmarkEnd w:id="25"/>
      <w:bookmarkEnd w:id="26"/>
      <w:r>
        <w:t> </w:t>
      </w:r>
    </w:p>
    <w:p w14:paraId="7D3BF1C9" w14:textId="3E9BAC10" w:rsidR="006257DF" w:rsidRPr="006257DF" w:rsidRDefault="006257DF" w:rsidP="006257DF">
      <w:r w:rsidRPr="006257DF">
        <w:t>In Victoria, the rising cost of living continues to outpace wages and income supports,</w:t>
      </w:r>
      <w:r w:rsidR="0012133B">
        <w:rPr>
          <w:rStyle w:val="FootnoteReference"/>
        </w:rPr>
        <w:footnoteReference w:id="9"/>
      </w:r>
      <w:r w:rsidRPr="006257DF">
        <w:t xml:space="preserve"> making it harder for people to access basic necessities like housing, food, healthcare, and energy.  </w:t>
      </w:r>
    </w:p>
    <w:p w14:paraId="7FB7A879" w14:textId="5586EE62" w:rsidR="006257DF" w:rsidRPr="006257DF" w:rsidRDefault="006257DF" w:rsidP="006257DF">
      <w:r>
        <w:t>Our reliance on fossil fuels is a significant factor directly contributing to the rapidly increasing costs of basics due to increasing fuel costs.</w:t>
      </w:r>
      <w:r w:rsidR="005462C4">
        <w:rPr>
          <w:rStyle w:val="FootnoteReference"/>
        </w:rPr>
        <w:footnoteReference w:id="10"/>
      </w:r>
      <w:r>
        <w:t xml:space="preserve"> This in turn squeezes those with the fewest resources, placing significant limitations on their capacity to adapt. </w:t>
      </w:r>
    </w:p>
    <w:p w14:paraId="43C71EEC" w14:textId="77777777" w:rsidR="006257DF" w:rsidRPr="006257DF" w:rsidRDefault="006257DF" w:rsidP="006257DF">
      <w:r w:rsidRPr="006257DF">
        <w:t>This persistent strain on finances translates to individuals not being able to devote resources to adaptive strategies – especially those that may require an upfront cost.  </w:t>
      </w:r>
    </w:p>
    <w:p w14:paraId="48FA0C0A" w14:textId="234B7191" w:rsidR="006257DF" w:rsidRPr="006257DF" w:rsidRDefault="006257DF" w:rsidP="006257DF">
      <w:pPr>
        <w:jc w:val="center"/>
      </w:pPr>
      <w:r w:rsidRPr="006257DF">
        <w:rPr>
          <w:i/>
          <w:iCs/>
        </w:rPr>
        <w:t>Your immediate priorities must be pretty OK if you can think about how you're responding to mega trends. This is one of the inequities. If you have enough time and agency and power within your personal and family circumstances to adapt to climate change, then I think that's where we would want everyone to be. And if we don't have people there, then you can start to see why… People are just trying to survive on a day-to-day basis.</w:t>
      </w:r>
    </w:p>
    <w:p w14:paraId="3BACC056" w14:textId="01B28559" w:rsidR="006257DF" w:rsidRPr="006257DF" w:rsidRDefault="006257DF" w:rsidP="00D55065">
      <w:pPr>
        <w:pStyle w:val="ListParagraph"/>
        <w:numPr>
          <w:ilvl w:val="1"/>
          <w:numId w:val="5"/>
        </w:numPr>
        <w:jc w:val="center"/>
      </w:pPr>
      <w:r w:rsidRPr="006257DF">
        <w:t>Research participant, First Peoples organisation</w:t>
      </w:r>
    </w:p>
    <w:p w14:paraId="26B2872D" w14:textId="64EC6E05" w:rsidR="00376F0A" w:rsidRDefault="36FC37BF" w:rsidP="006257DF">
      <w:r>
        <w:t xml:space="preserve">Interviewees with lived experience of disadvantage told us that the cost of fresh food is continuously increasing, causing them to buy cheap, often nutrient-poor food, which negatively impacts their physical and mental health. Those with air conditioning at home </w:t>
      </w:r>
      <w:r w:rsidR="11122A31">
        <w:t>reported not</w:t>
      </w:r>
      <w:r>
        <w:t xml:space="preserve"> </w:t>
      </w:r>
      <w:r w:rsidR="11122A31">
        <w:t xml:space="preserve">being </w:t>
      </w:r>
      <w:r>
        <w:t xml:space="preserve">able to afford to use it, making relief from hot days difficult to access. </w:t>
      </w:r>
      <w:r w:rsidR="2B12DE5C">
        <w:t xml:space="preserve">Others </w:t>
      </w:r>
      <w:r w:rsidR="2046B027">
        <w:t xml:space="preserve">said they </w:t>
      </w:r>
      <w:r w:rsidR="35B071C2">
        <w:t xml:space="preserve">stay at home and </w:t>
      </w:r>
      <w:r w:rsidR="2B12DE5C">
        <w:t xml:space="preserve">use the air conditioning </w:t>
      </w:r>
      <w:r w:rsidR="35B071C2">
        <w:t xml:space="preserve">but this </w:t>
      </w:r>
      <w:r w:rsidR="7C7A73EC">
        <w:t xml:space="preserve">creates energy </w:t>
      </w:r>
      <w:r w:rsidR="35B071C2">
        <w:t xml:space="preserve">bill </w:t>
      </w:r>
      <w:r w:rsidR="152BB6B6">
        <w:t>stress</w:t>
      </w:r>
      <w:r w:rsidR="35B071C2">
        <w:t xml:space="preserve"> </w:t>
      </w:r>
      <w:r w:rsidR="11E2C05C">
        <w:t xml:space="preserve">and </w:t>
      </w:r>
      <w:r w:rsidR="2BC4DBC6">
        <w:t xml:space="preserve">can </w:t>
      </w:r>
      <w:r w:rsidR="6087FF50">
        <w:t>exacerbate</w:t>
      </w:r>
      <w:r w:rsidR="61E0845D">
        <w:t xml:space="preserve"> social isolation. All of these are short-term fixes with long-term consequences. </w:t>
      </w:r>
    </w:p>
    <w:p w14:paraId="4C268559" w14:textId="424F38BF" w:rsidR="00196A32" w:rsidRDefault="00196A32" w:rsidP="00196A32">
      <w:pPr>
        <w:jc w:val="center"/>
        <w:rPr>
          <w:i/>
          <w:iCs/>
        </w:rPr>
      </w:pPr>
      <w:r w:rsidRPr="00196A32">
        <w:rPr>
          <w:i/>
          <w:iCs/>
        </w:rPr>
        <w:t>You buy cheap food because you don’t have money.</w:t>
      </w:r>
      <w:r w:rsidR="00795B2F">
        <w:rPr>
          <w:i/>
          <w:iCs/>
        </w:rPr>
        <w:t xml:space="preserve"> It</w:t>
      </w:r>
      <w:r w:rsidRPr="00196A32">
        <w:rPr>
          <w:i/>
          <w:iCs/>
        </w:rPr>
        <w:t xml:space="preserve"> affects your health and mental health.</w:t>
      </w:r>
    </w:p>
    <w:p w14:paraId="54762363" w14:textId="1BFBA231" w:rsidR="009A475F" w:rsidRDefault="009A475F" w:rsidP="00196A32">
      <w:pPr>
        <w:jc w:val="center"/>
        <w:rPr>
          <w:i/>
          <w:iCs/>
        </w:rPr>
      </w:pPr>
      <w:r w:rsidRPr="009A475F">
        <w:rPr>
          <w:i/>
          <w:iCs/>
        </w:rPr>
        <w:t>The heat stops me from doing things that I want to do. I stay at home under the aircon. It means I miss out on socialising. But aircon is expensive</w:t>
      </w:r>
      <w:r>
        <w:rPr>
          <w:i/>
          <w:iCs/>
        </w:rPr>
        <w:t>.</w:t>
      </w:r>
    </w:p>
    <w:p w14:paraId="46CE3E8B" w14:textId="1F89F577" w:rsidR="00196A32" w:rsidRPr="006257DF" w:rsidRDefault="00196A32" w:rsidP="00D55065">
      <w:pPr>
        <w:pStyle w:val="ListParagraph"/>
        <w:numPr>
          <w:ilvl w:val="1"/>
          <w:numId w:val="5"/>
        </w:numPr>
        <w:jc w:val="center"/>
      </w:pPr>
      <w:r>
        <w:t>Research participant</w:t>
      </w:r>
      <w:r w:rsidR="009A475F">
        <w:t>s</w:t>
      </w:r>
      <w:r>
        <w:t xml:space="preserve"> with lived experience of homelessness </w:t>
      </w:r>
    </w:p>
    <w:p w14:paraId="3700D40F" w14:textId="1A671DB7" w:rsidR="007A0384" w:rsidRPr="007A0384" w:rsidRDefault="007A0384" w:rsidP="007A0384">
      <w:pPr>
        <w:jc w:val="center"/>
        <w:rPr>
          <w:i/>
          <w:iCs/>
          <w:lang w:val="en-US"/>
        </w:rPr>
      </w:pPr>
      <w:r w:rsidRPr="007A0384">
        <w:rPr>
          <w:i/>
          <w:iCs/>
          <w:lang w:val="en-US"/>
        </w:rPr>
        <w:t>[Energy costs are] literally killing us financially. We’re both on a pension.</w:t>
      </w:r>
    </w:p>
    <w:p w14:paraId="6BF14E58" w14:textId="5E78B44E" w:rsidR="007A0384" w:rsidRPr="00696152" w:rsidRDefault="007A0384" w:rsidP="00D55065">
      <w:pPr>
        <w:pStyle w:val="ListParagraph"/>
        <w:numPr>
          <w:ilvl w:val="1"/>
          <w:numId w:val="5"/>
        </w:numPr>
        <w:jc w:val="center"/>
      </w:pPr>
      <w:r>
        <w:t>Community member in Kerang</w:t>
      </w:r>
    </w:p>
    <w:p w14:paraId="2234ED36" w14:textId="77777777" w:rsidR="00BF1BCD" w:rsidRDefault="00BF1BCD" w:rsidP="00BF1BCD">
      <w:r>
        <w:lastRenderedPageBreak/>
        <w:t xml:space="preserve">Others face more immediate barriers, for example those who </w:t>
      </w:r>
      <w:r w:rsidRPr="006257DF">
        <w:t>don’t have air conditioning at all because they live in a rental home, can’t afford to have one installed, or don’t have a stable home. </w:t>
      </w:r>
    </w:p>
    <w:p w14:paraId="6A925806" w14:textId="109E8029" w:rsidR="006257DF" w:rsidRDefault="006257DF" w:rsidP="006257DF">
      <w:r>
        <w:t xml:space="preserve">Several interviewees told us that some Victorians are simply dealing with life’s pressures until they’re no longer able to. In these cases, steps aren’t taken to adapt, because people are too stretched in responding to </w:t>
      </w:r>
      <w:r w:rsidR="0122759F">
        <w:t xml:space="preserve">a range of </w:t>
      </w:r>
      <w:r>
        <w:t>other urgent priorities.  </w:t>
      </w:r>
    </w:p>
    <w:p w14:paraId="65C15500" w14:textId="47BF5BF1" w:rsidR="009A475F" w:rsidRDefault="009A475F" w:rsidP="009A475F">
      <w:pPr>
        <w:jc w:val="center"/>
        <w:rPr>
          <w:i/>
          <w:iCs/>
        </w:rPr>
      </w:pPr>
      <w:r>
        <w:rPr>
          <w:i/>
          <w:iCs/>
        </w:rPr>
        <w:t>W</w:t>
      </w:r>
      <w:r w:rsidRPr="009A475F">
        <w:rPr>
          <w:i/>
          <w:iCs/>
        </w:rPr>
        <w:t>omen are just coping... that's it. We're just coping</w:t>
      </w:r>
      <w:r w:rsidR="003C2BDF">
        <w:rPr>
          <w:i/>
          <w:iCs/>
        </w:rPr>
        <w:t>…</w:t>
      </w:r>
      <w:r w:rsidRPr="009A475F">
        <w:rPr>
          <w:i/>
          <w:iCs/>
        </w:rPr>
        <w:t xml:space="preserve"> just managing and adapting until they can't manage and adapt anymore and then they fail. You know whether that's having a breakdown... their health is suffering, their social world is suffering... No one's thriving.</w:t>
      </w:r>
    </w:p>
    <w:p w14:paraId="17F60541" w14:textId="4E4B8957" w:rsidR="009A475F" w:rsidRDefault="009A475F" w:rsidP="00D55065">
      <w:pPr>
        <w:pStyle w:val="ListParagraph"/>
        <w:numPr>
          <w:ilvl w:val="1"/>
          <w:numId w:val="5"/>
        </w:numPr>
        <w:jc w:val="center"/>
      </w:pPr>
      <w:r>
        <w:t>Research participant from a women’s health organisation</w:t>
      </w:r>
    </w:p>
    <w:p w14:paraId="3E2120CE" w14:textId="23AC3583" w:rsidR="009A475F" w:rsidRPr="006257DF" w:rsidRDefault="00E6580A" w:rsidP="00E6580A">
      <w:pPr>
        <w:pStyle w:val="Heading2"/>
      </w:pPr>
      <w:bookmarkStart w:id="27" w:name="_Toc201073108"/>
      <w:bookmarkStart w:id="28" w:name="_Toc201131566"/>
      <w:bookmarkStart w:id="29" w:name="_Toc201231720"/>
      <w:r>
        <w:t>Climate change is fuelling a feedback loop that erodes disadvantaged Victorians’ capacity to adapt</w:t>
      </w:r>
      <w:bookmarkEnd w:id="27"/>
      <w:bookmarkEnd w:id="28"/>
      <w:bookmarkEnd w:id="29"/>
      <w:r>
        <w:t> </w:t>
      </w:r>
    </w:p>
    <w:p w14:paraId="286B24EF" w14:textId="5F1A4123" w:rsidR="00881E3E" w:rsidRPr="00881E3E" w:rsidRDefault="00881E3E" w:rsidP="00881E3E">
      <w:r w:rsidRPr="00881E3E">
        <w:t>For the Victorians adopting short-term fixes to cost-of-living challenges, the long-term consequences of these choices are placing further limitations on adaptive capacity. </w:t>
      </w:r>
      <w:r w:rsidR="00542A08">
        <w:t xml:space="preserve">This ultimately </w:t>
      </w:r>
      <w:r w:rsidR="00383B7D">
        <w:t xml:space="preserve">erodes their capacity to adapt. </w:t>
      </w:r>
    </w:p>
    <w:p w14:paraId="3174A8B6" w14:textId="5E4DB187" w:rsidR="00881E3E" w:rsidRPr="00881E3E" w:rsidRDefault="073CD515" w:rsidP="00881E3E">
      <w:r>
        <w:t xml:space="preserve">For example, if someone must choose between filling their car with petrol to get to work or buying groceries, they may choose the petrol so they can keep their job. This means they’ve been forced to forego sufficient healthy food, which impacts their long-term health. This may then incur greater healthcare costs down the line while compromising their ability to adapt to increasingly unbearable heat. If they choose groceries, they may risk losing their job, reducing their </w:t>
      </w:r>
      <w:r w:rsidR="148AC2AA">
        <w:t xml:space="preserve">financial </w:t>
      </w:r>
      <w:r>
        <w:t>resources available to adapt. Either of these options result in long-term consequences, further limiting capacity to adapt in a feedback loop, all while climate change progresses and increases the impacts that must be adapted to.  </w:t>
      </w:r>
    </w:p>
    <w:p w14:paraId="63791752" w14:textId="1F042239" w:rsidR="00881E3E" w:rsidRPr="00881E3E" w:rsidRDefault="00881E3E" w:rsidP="00881E3E">
      <w:r w:rsidRPr="00881E3E">
        <w:t>The example below shows how that feedback loop can play out in reality</w:t>
      </w:r>
      <w:r w:rsidR="00777C68">
        <w:t>:</w:t>
      </w:r>
    </w:p>
    <w:p w14:paraId="37809063" w14:textId="4302A724" w:rsidR="00881E3E" w:rsidRPr="00881E3E" w:rsidRDefault="00881E3E" w:rsidP="00881E3E">
      <w:pPr>
        <w:jc w:val="center"/>
      </w:pPr>
      <w:r w:rsidRPr="00881E3E">
        <w:rPr>
          <w:i/>
          <w:iCs/>
        </w:rPr>
        <w:t>[People’s] ability to actually fund opportunities for themselves or their families to mitigate some of that risk around paying for air conditioning is also then flowing through into increasing other risks in their lives, such as actually not taking their medications properly. So they're having to ration a whole range of things… and that's then going to roll into their ability to adapt to heat and cold as it comes through as well.</w:t>
      </w:r>
    </w:p>
    <w:p w14:paraId="5A2FF982" w14:textId="57D2EBB7" w:rsidR="00881E3E" w:rsidRPr="00881E3E" w:rsidRDefault="00881E3E" w:rsidP="00D55065">
      <w:pPr>
        <w:pStyle w:val="ListParagraph"/>
        <w:numPr>
          <w:ilvl w:val="1"/>
          <w:numId w:val="5"/>
        </w:numPr>
        <w:jc w:val="center"/>
      </w:pPr>
      <w:r w:rsidRPr="00881E3E">
        <w:t>Research participant, service provider in regional Victoria</w:t>
      </w:r>
    </w:p>
    <w:p w14:paraId="46F6BCCD" w14:textId="106FCF66" w:rsidR="00881E3E" w:rsidRDefault="00881E3E" w:rsidP="00881E3E">
      <w:r w:rsidRPr="00881E3E">
        <w:t>One interviewee told us that: “</w:t>
      </w:r>
      <w:r w:rsidRPr="00881E3E">
        <w:rPr>
          <w:lang w:val="en-US"/>
        </w:rPr>
        <w:t>responsibility is placed on individuals to seek support and be an active agent in their own wellbeing and resolving their own issues, but this assumes people have their own needs met”</w:t>
      </w:r>
      <w:r w:rsidR="00606BE2">
        <w:rPr>
          <w:rStyle w:val="FootnoteReference"/>
          <w:lang w:val="en-US"/>
        </w:rPr>
        <w:footnoteReference w:id="11"/>
      </w:r>
      <w:r w:rsidRPr="00881E3E">
        <w:rPr>
          <w:lang w:val="en-US"/>
        </w:rPr>
        <w:t xml:space="preserve"> </w:t>
      </w:r>
      <w:r w:rsidRPr="00881E3E">
        <w:t>and therefore have capacity to do this. For Victorians experiencing poverty and disadvantage,</w:t>
      </w:r>
      <w:r w:rsidR="00EF3037">
        <w:t xml:space="preserve"> </w:t>
      </w:r>
      <w:r w:rsidRPr="00881E3E">
        <w:t>this is often not the case.   </w:t>
      </w:r>
    </w:p>
    <w:p w14:paraId="2FB9B9BF" w14:textId="5782F7E8" w:rsidR="0049742B" w:rsidRPr="00A27A23" w:rsidRDefault="00745A06">
      <w:r>
        <w:t xml:space="preserve">This erosion of adaptive capacity is </w:t>
      </w:r>
      <w:r w:rsidRPr="069116AD">
        <w:rPr>
          <w:lang w:val="en-US"/>
        </w:rPr>
        <w:t>highly inequitable</w:t>
      </w:r>
      <w:r w:rsidR="00773D96" w:rsidRPr="069116AD">
        <w:rPr>
          <w:lang w:val="en-US"/>
        </w:rPr>
        <w:t>. People on low incomes</w:t>
      </w:r>
      <w:r w:rsidRPr="069116AD">
        <w:rPr>
          <w:lang w:val="en-US"/>
        </w:rPr>
        <w:t xml:space="preserve"> are already </w:t>
      </w:r>
      <w:r w:rsidR="2F3DFF04" w:rsidRPr="069116AD">
        <w:rPr>
          <w:lang w:val="en-US"/>
        </w:rPr>
        <w:t xml:space="preserve">disproportionately </w:t>
      </w:r>
      <w:r w:rsidRPr="069116AD">
        <w:rPr>
          <w:lang w:val="en-US"/>
        </w:rPr>
        <w:t xml:space="preserve">impacted </w:t>
      </w:r>
      <w:r w:rsidR="00773D96" w:rsidRPr="069116AD">
        <w:rPr>
          <w:lang w:val="en-US"/>
        </w:rPr>
        <w:t xml:space="preserve">by climate change. These same people </w:t>
      </w:r>
      <w:r w:rsidRPr="069116AD">
        <w:rPr>
          <w:lang w:val="en-US"/>
        </w:rPr>
        <w:t>are facing constraints on their capacity to adapt</w:t>
      </w:r>
      <w:r w:rsidR="00A27A23" w:rsidRPr="069116AD">
        <w:rPr>
          <w:lang w:val="en-US"/>
        </w:rPr>
        <w:t>. This means</w:t>
      </w:r>
      <w:r w:rsidRPr="069116AD">
        <w:rPr>
          <w:lang w:val="en-US"/>
        </w:rPr>
        <w:t xml:space="preserve"> </w:t>
      </w:r>
      <w:r w:rsidR="000A3E00">
        <w:rPr>
          <w:lang w:val="en-US"/>
        </w:rPr>
        <w:t xml:space="preserve">negative outcomes compound </w:t>
      </w:r>
      <w:r w:rsidRPr="069116AD">
        <w:rPr>
          <w:lang w:val="en-US"/>
        </w:rPr>
        <w:t>as climate change progresses</w:t>
      </w:r>
      <w:r w:rsidR="00A27A23" w:rsidRPr="069116AD">
        <w:rPr>
          <w:lang w:val="en-US"/>
        </w:rPr>
        <w:t>.</w:t>
      </w:r>
    </w:p>
    <w:p w14:paraId="58024DF6" w14:textId="574C933F" w:rsidR="005C3453" w:rsidRDefault="005C3453" w:rsidP="009564E8">
      <w:pPr>
        <w:pStyle w:val="Heading1"/>
      </w:pPr>
      <w:bookmarkStart w:id="30" w:name="_Toc201231721"/>
      <w:r>
        <w:lastRenderedPageBreak/>
        <w:t>Relying on individuals to act exacerbates existing intersecting inequalities</w:t>
      </w:r>
      <w:bookmarkEnd w:id="30"/>
      <w:r>
        <w:t>  </w:t>
      </w:r>
    </w:p>
    <w:p w14:paraId="672F83BC" w14:textId="1D9E8B4D" w:rsidR="00BF7EDA" w:rsidRPr="00BF7EDA" w:rsidRDefault="74DD12BD" w:rsidP="171EA928">
      <w:r>
        <w:t xml:space="preserve">Victoria has </w:t>
      </w:r>
      <w:r w:rsidR="4ABF38A0">
        <w:t xml:space="preserve">adaptation </w:t>
      </w:r>
      <w:r w:rsidR="034689AE">
        <w:t>strategies and plans that incorporate equity elements</w:t>
      </w:r>
      <w:r w:rsidR="18752F71">
        <w:t>. Th</w:t>
      </w:r>
      <w:r w:rsidR="3E8A5379">
        <w:t>is</w:t>
      </w:r>
      <w:r w:rsidR="18752F71">
        <w:t xml:space="preserve"> is welcome recognition of the need </w:t>
      </w:r>
      <w:r w:rsidR="38BE7AAA">
        <w:t xml:space="preserve">for Government </w:t>
      </w:r>
      <w:r w:rsidR="18752F71">
        <w:t xml:space="preserve">to explicitly </w:t>
      </w:r>
      <w:r w:rsidR="35332595">
        <w:t xml:space="preserve">plan for social </w:t>
      </w:r>
      <w:r w:rsidR="4F64B57F">
        <w:t>equity</w:t>
      </w:r>
      <w:r w:rsidR="381225B2">
        <w:t xml:space="preserve"> and inclusion</w:t>
      </w:r>
      <w:r w:rsidR="4F64B57F">
        <w:t xml:space="preserve"> </w:t>
      </w:r>
      <w:r w:rsidR="56DF695A">
        <w:t xml:space="preserve">in </w:t>
      </w:r>
      <w:r w:rsidR="18752F71">
        <w:t>adaptation</w:t>
      </w:r>
      <w:r w:rsidR="5700F7EC">
        <w:t xml:space="preserve"> planning</w:t>
      </w:r>
      <w:r w:rsidR="18752F71">
        <w:t>. However, currently</w:t>
      </w:r>
      <w:r w:rsidR="401A17D4">
        <w:t>,</w:t>
      </w:r>
      <w:r w:rsidR="18752F71">
        <w:t xml:space="preserve"> </w:t>
      </w:r>
      <w:r w:rsidR="11266147">
        <w:t xml:space="preserve">the </w:t>
      </w:r>
      <w:r w:rsidR="0A4AD7D8">
        <w:t xml:space="preserve">funding </w:t>
      </w:r>
      <w:r w:rsidR="07DFE176">
        <w:t xml:space="preserve">for </w:t>
      </w:r>
      <w:r w:rsidR="3AACBE93">
        <w:t>implement</w:t>
      </w:r>
      <w:r w:rsidR="07DFE176">
        <w:t>ation</w:t>
      </w:r>
      <w:r w:rsidR="5E746798">
        <w:t xml:space="preserve"> of </w:t>
      </w:r>
      <w:r w:rsidR="50B378D9">
        <w:t xml:space="preserve">these </w:t>
      </w:r>
      <w:r w:rsidR="5E746798">
        <w:t>adaptation plans</w:t>
      </w:r>
      <w:r w:rsidR="07DFE176">
        <w:t xml:space="preserve"> lags.</w:t>
      </w:r>
      <w:r w:rsidR="009D35A8">
        <w:rPr>
          <w:rStyle w:val="FootnoteReference"/>
        </w:rPr>
        <w:footnoteReference w:id="12"/>
      </w:r>
      <w:r w:rsidR="07DFE176">
        <w:t xml:space="preserve"> </w:t>
      </w:r>
      <w:r w:rsidR="43859FF5">
        <w:t>Until the</w:t>
      </w:r>
      <w:r w:rsidR="343FE52A">
        <w:t xml:space="preserve"> </w:t>
      </w:r>
      <w:r w:rsidR="5A4EBD2F">
        <w:t xml:space="preserve">systemic </w:t>
      </w:r>
      <w:r w:rsidR="343FE52A">
        <w:t>actions in these</w:t>
      </w:r>
      <w:r w:rsidR="37BBE774">
        <w:t xml:space="preserve"> documents</w:t>
      </w:r>
      <w:r w:rsidR="285F495D">
        <w:t xml:space="preserve"> are implemented, responsibility for adaptation will fall </w:t>
      </w:r>
      <w:r w:rsidR="477FA88C">
        <w:t xml:space="preserve">largely </w:t>
      </w:r>
      <w:r w:rsidR="285F495D">
        <w:t>on individuals</w:t>
      </w:r>
      <w:r w:rsidR="5810F0A2">
        <w:t>.</w:t>
      </w:r>
      <w:r w:rsidR="0456F514">
        <w:t xml:space="preserve"> </w:t>
      </w:r>
      <w:r w:rsidR="56D416CD" w:rsidRPr="00BF7EDA">
        <w:t>Continued reliance on individuals to adapt will result in perpetuating – and potentially widening – existing inequalities.  </w:t>
      </w:r>
    </w:p>
    <w:p w14:paraId="5F6A7E4C" w14:textId="77777777" w:rsidR="00D73CCC" w:rsidRPr="00BF7EDA" w:rsidRDefault="00D73CCC" w:rsidP="00D73CCC">
      <w:r>
        <w:t xml:space="preserve">Each of the factors explored below are ones that limit the capacity of individuals to adapt. These factors are rarely felt in isolation.  </w:t>
      </w:r>
    </w:p>
    <w:p w14:paraId="24DDB710" w14:textId="3613B727" w:rsidR="00BF7EDA" w:rsidRDefault="00971F73" w:rsidP="00BF7EDA">
      <w:r>
        <w:t>Rather, t</w:t>
      </w:r>
      <w:r w:rsidR="00BF7EDA">
        <w:t xml:space="preserve">hose already living in poverty often face </w:t>
      </w:r>
      <w:r w:rsidR="52359D77">
        <w:t>intersecting</w:t>
      </w:r>
      <w:r w:rsidR="00BF7EDA">
        <w:t xml:space="preserve"> and often compounding forms of disadvantage. </w:t>
      </w:r>
      <w:r w:rsidR="0009131B">
        <w:t>As well as</w:t>
      </w:r>
      <w:r w:rsidR="00BF7EDA">
        <w:t xml:space="preserve"> facing barriers to health, employment and education opportunities, people who </w:t>
      </w:r>
      <w:r w:rsidR="00495D5C">
        <w:t xml:space="preserve">experience </w:t>
      </w:r>
      <w:r w:rsidR="0009131B">
        <w:t>discrimination and marginalisation</w:t>
      </w:r>
      <w:r w:rsidR="00BF7EDA">
        <w:t xml:space="preserve"> </w:t>
      </w:r>
      <w:r w:rsidR="00216E46">
        <w:t xml:space="preserve">– such as racism, sexism or ableism – </w:t>
      </w:r>
      <w:r w:rsidR="00BF7EDA">
        <w:t>are also facing additional barriers to climate adaptation.  </w:t>
      </w:r>
    </w:p>
    <w:p w14:paraId="1632A020" w14:textId="61C7BA31" w:rsidR="00665062" w:rsidRDefault="00665062" w:rsidP="00FA5A79">
      <w:pPr>
        <w:pStyle w:val="Heading2"/>
      </w:pPr>
      <w:bookmarkStart w:id="31" w:name="_Toc201073110"/>
      <w:bookmarkStart w:id="32" w:name="_Toc201131568"/>
      <w:bookmarkStart w:id="33" w:name="_Toc201231722"/>
      <w:r>
        <w:t xml:space="preserve">Location </w:t>
      </w:r>
      <w:bookmarkEnd w:id="31"/>
      <w:bookmarkEnd w:id="32"/>
      <w:bookmarkEnd w:id="33"/>
    </w:p>
    <w:p w14:paraId="17E801CA" w14:textId="48901375" w:rsidR="00FD0C06" w:rsidRDefault="31FAD8A2" w:rsidP="00E51E43">
      <w:r w:rsidRPr="00E51E43">
        <w:t>Poverty rates in Victoria are higher in rural and regional areas, compared to metropolitan areas.</w:t>
      </w:r>
      <w:r w:rsidR="0043779F">
        <w:rPr>
          <w:rStyle w:val="FootnoteReference"/>
        </w:rPr>
        <w:footnoteReference w:id="13"/>
      </w:r>
      <w:r w:rsidR="02CA767C">
        <w:t xml:space="preserve"> </w:t>
      </w:r>
      <w:r w:rsidR="1253589D">
        <w:t xml:space="preserve">However, rural and regional areas tend to be more prone to flood and bushfire, putting </w:t>
      </w:r>
      <w:r w:rsidR="6904F389">
        <w:t xml:space="preserve">people already facing higher disadvantage at greater risk. </w:t>
      </w:r>
      <w:r w:rsidR="1253589D">
        <w:t xml:space="preserve"> </w:t>
      </w:r>
    </w:p>
    <w:p w14:paraId="6A37D3B4" w14:textId="05F9650E" w:rsidR="002954F6" w:rsidRDefault="31FAD8A2" w:rsidP="00E51E43">
      <w:r w:rsidRPr="00E51E43">
        <w:t>Suburbs are being planned without adequate access to public transport and social infrastructure.</w:t>
      </w:r>
      <w:r w:rsidR="001649BB">
        <w:rPr>
          <w:rStyle w:val="FootnoteReference"/>
        </w:rPr>
        <w:footnoteReference w:id="14"/>
      </w:r>
      <w:r w:rsidR="7E521800">
        <w:rPr>
          <w:vertAlign w:val="superscript"/>
        </w:rPr>
        <w:t xml:space="preserve"> </w:t>
      </w:r>
      <w:r w:rsidRPr="00E51E43">
        <w:t>This approach to planning reinforces car dependency, which contributes to air and carbon pollution, increased health risks, social isolation and reduced physical activity</w:t>
      </w:r>
      <w:r w:rsidR="646A3F9D">
        <w:t>.</w:t>
      </w:r>
      <w:r w:rsidR="00E62585">
        <w:rPr>
          <w:rStyle w:val="FootnoteReference"/>
        </w:rPr>
        <w:footnoteReference w:id="15"/>
      </w:r>
      <w:r w:rsidRPr="00E51E43">
        <w:t> </w:t>
      </w:r>
    </w:p>
    <w:p w14:paraId="72E213C6" w14:textId="786D37CB" w:rsidR="002954F6" w:rsidRPr="002954F6" w:rsidRDefault="3E8D8DD9" w:rsidP="002954F6">
      <w:r w:rsidRPr="002954F6">
        <w:t>In 2023, research from VCOSS demonstrated that Victorians living in suburbs with higher rates of disadvantage are more likely to also live in hotter areas</w:t>
      </w:r>
      <w:r w:rsidR="5AD415EE">
        <w:t xml:space="preserve"> </w:t>
      </w:r>
      <w:r w:rsidR="5AD415EE" w:rsidRPr="002954F6">
        <w:t xml:space="preserve">(Figure </w:t>
      </w:r>
      <w:r w:rsidR="5AD415EE">
        <w:t>2</w:t>
      </w:r>
      <w:r w:rsidR="5AD415EE" w:rsidRPr="002954F6">
        <w:t>)</w:t>
      </w:r>
      <w:r w:rsidR="35D324B4">
        <w:t>.</w:t>
      </w:r>
      <w:r w:rsidR="00A076DD">
        <w:rPr>
          <w:rStyle w:val="FootnoteReference"/>
        </w:rPr>
        <w:footnoteReference w:id="16"/>
      </w:r>
      <w:r w:rsidRPr="002954F6">
        <w:t xml:space="preserve"> This is partially because areas with higher rates of disadvantage tend to have less tree cover and green space</w:t>
      </w:r>
      <w:r w:rsidR="5A47EF05">
        <w:t>,</w:t>
      </w:r>
      <w:r w:rsidR="00250922">
        <w:rPr>
          <w:rStyle w:val="FootnoteReference"/>
        </w:rPr>
        <w:footnoteReference w:id="17"/>
      </w:r>
      <w:r w:rsidRPr="002954F6">
        <w:t xml:space="preserve"> which</w:t>
      </w:r>
      <w:r w:rsidR="5AD415EE">
        <w:t xml:space="preserve"> </w:t>
      </w:r>
      <w:r w:rsidR="5AD415EE" w:rsidRPr="171EA928">
        <w:rPr>
          <w:rFonts w:eastAsiaTheme="minorEastAsia"/>
        </w:rPr>
        <w:t>increases heat</w:t>
      </w:r>
      <w:r w:rsidRPr="171EA928">
        <w:rPr>
          <w:rFonts w:eastAsiaTheme="minorEastAsia"/>
        </w:rPr>
        <w:t xml:space="preserve"> and provides fewer opportunities for recreation. In these areas, people living below the poverty line are </w:t>
      </w:r>
      <w:r w:rsidR="5AD415EE" w:rsidRPr="171EA928">
        <w:rPr>
          <w:rFonts w:eastAsiaTheme="minorEastAsia"/>
        </w:rPr>
        <w:t xml:space="preserve">also </w:t>
      </w:r>
      <w:r w:rsidRPr="171EA928">
        <w:rPr>
          <w:rFonts w:eastAsiaTheme="minorEastAsia"/>
        </w:rPr>
        <w:t>more likely to live in lower quality housing. These homes are less likely to protect occupants from extreme heat. Some of these households may not have air conditioning at home, or they may not be able to afford to use it if they do.  </w:t>
      </w:r>
    </w:p>
    <w:p w14:paraId="661D9740" w14:textId="77777777" w:rsidR="002954F6" w:rsidRPr="002954F6" w:rsidRDefault="002954F6" w:rsidP="002954F6">
      <w:r w:rsidRPr="002954F6">
        <w:t> </w:t>
      </w:r>
    </w:p>
    <w:p w14:paraId="18406A10" w14:textId="2190D3F5" w:rsidR="002954F6" w:rsidRPr="002954F6" w:rsidRDefault="002954F6" w:rsidP="002954F6">
      <w:r w:rsidRPr="002954F6">
        <w:rPr>
          <w:noProof/>
        </w:rPr>
        <w:lastRenderedPageBreak/>
        <w:drawing>
          <wp:inline distT="0" distB="0" distL="0" distR="0" wp14:anchorId="64E2FBC8" wp14:editId="7A978330">
            <wp:extent cx="5731510" cy="3237865"/>
            <wp:effectExtent l="0" t="0" r="2540" b="635"/>
            <wp:docPr id="1752900392" name="Picture 3" descr="A map of different colors with names&#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map of different colors with names&#10;&#10;AI-generated content may be incorrect.,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237865"/>
                    </a:xfrm>
                    <a:prstGeom prst="rect">
                      <a:avLst/>
                    </a:prstGeom>
                    <a:noFill/>
                    <a:ln>
                      <a:noFill/>
                    </a:ln>
                  </pic:spPr>
                </pic:pic>
              </a:graphicData>
            </a:graphic>
          </wp:inline>
        </w:drawing>
      </w:r>
      <w:r w:rsidRPr="002954F6">
        <w:t> </w:t>
      </w:r>
    </w:p>
    <w:p w14:paraId="7A31AC4B" w14:textId="211E23FA" w:rsidR="002954F6" w:rsidRPr="002954F6" w:rsidRDefault="002954F6" w:rsidP="002954F6">
      <w:r w:rsidRPr="002954F6">
        <w:rPr>
          <w:i/>
          <w:iCs/>
        </w:rPr>
        <w:t xml:space="preserve">Figure </w:t>
      </w:r>
      <w:r w:rsidR="00B936FD">
        <w:rPr>
          <w:i/>
          <w:iCs/>
        </w:rPr>
        <w:t>2</w:t>
      </w:r>
      <w:r w:rsidRPr="002954F6">
        <w:rPr>
          <w:i/>
          <w:iCs/>
        </w:rPr>
        <w:t>: Rates of poverty in Greater Melbourne are correlated with urban heat</w:t>
      </w:r>
      <w:r w:rsidR="00A076DD">
        <w:rPr>
          <w:i/>
          <w:iCs/>
        </w:rPr>
        <w:t>.</w:t>
      </w:r>
      <w:r w:rsidR="00A076DD">
        <w:rPr>
          <w:rStyle w:val="FootnoteReference"/>
          <w:i/>
          <w:iCs/>
        </w:rPr>
        <w:footnoteReference w:id="18"/>
      </w:r>
      <w:r w:rsidRPr="002954F6">
        <w:t> </w:t>
      </w:r>
    </w:p>
    <w:p w14:paraId="4107FCC4" w14:textId="39490233" w:rsidR="002B31CD" w:rsidRPr="002B31CD" w:rsidRDefault="1097423D" w:rsidP="002B31CD">
      <w:r>
        <w:t>VCOSS heard from</w:t>
      </w:r>
      <w:r w:rsidR="7E5987A6">
        <w:t xml:space="preserve"> </w:t>
      </w:r>
      <w:r>
        <w:t xml:space="preserve">interviewees that </w:t>
      </w:r>
      <w:r w:rsidR="7E5987A6">
        <w:t>households in rural and regional areas are more likely to experience power outages as a result of storms</w:t>
      </w:r>
      <w:r w:rsidR="5A93ABAE">
        <w:t>. This</w:t>
      </w:r>
      <w:r w:rsidR="7E5987A6">
        <w:t xml:space="preserve"> disproportionately impacts households on low incomes who may face barriers to education and employment as a result, who may lose fresh food that they can’t afford to replace, or who are older or have a disability and face disruptions to use of essential cooling or other medical equipment. </w:t>
      </w:r>
    </w:p>
    <w:p w14:paraId="669566AC" w14:textId="3D216504" w:rsidR="002B31CD" w:rsidRDefault="002B31CD" w:rsidP="002B31CD">
      <w:pPr>
        <w:jc w:val="center"/>
        <w:rPr>
          <w:i/>
          <w:iCs/>
        </w:rPr>
      </w:pPr>
      <w:r w:rsidRPr="002B31CD">
        <w:rPr>
          <w:i/>
          <w:iCs/>
        </w:rPr>
        <w:t>There's often power outages during extreme weather events. Some people are on medical devices that that rely on electricity. So unless they've got it backed up, that puts those people at extra risk</w:t>
      </w:r>
      <w:r>
        <w:rPr>
          <w:i/>
          <w:iCs/>
        </w:rPr>
        <w:t>.</w:t>
      </w:r>
    </w:p>
    <w:p w14:paraId="52848A92" w14:textId="29B92DE4" w:rsidR="002B31CD" w:rsidRPr="002B31CD" w:rsidRDefault="002B31CD" w:rsidP="00D55065">
      <w:pPr>
        <w:pStyle w:val="ListParagraph"/>
        <w:numPr>
          <w:ilvl w:val="1"/>
          <w:numId w:val="5"/>
        </w:numPr>
        <w:jc w:val="center"/>
      </w:pPr>
      <w:r>
        <w:t xml:space="preserve">Research participant from a disability </w:t>
      </w:r>
      <w:r w:rsidR="00DC53ED">
        <w:t>support organisation</w:t>
      </w:r>
    </w:p>
    <w:p w14:paraId="0C90CC39" w14:textId="43F3DB9F" w:rsidR="002B31CD" w:rsidRDefault="002B31CD" w:rsidP="002B31CD">
      <w:pPr>
        <w:jc w:val="center"/>
        <w:rPr>
          <w:i/>
          <w:iCs/>
        </w:rPr>
      </w:pPr>
      <w:r w:rsidRPr="002B31CD">
        <w:rPr>
          <w:i/>
          <w:iCs/>
        </w:rPr>
        <w:t>If the power goes out, you miss out on internet for education and social opportunities</w:t>
      </w:r>
      <w:r>
        <w:rPr>
          <w:i/>
          <w:iCs/>
        </w:rPr>
        <w:t>.</w:t>
      </w:r>
    </w:p>
    <w:p w14:paraId="7E2EA04B" w14:textId="7CBA8F06" w:rsidR="00DC53ED" w:rsidRDefault="00DC53ED" w:rsidP="00D55065">
      <w:pPr>
        <w:pStyle w:val="ListParagraph"/>
        <w:numPr>
          <w:ilvl w:val="1"/>
          <w:numId w:val="5"/>
        </w:numPr>
        <w:jc w:val="center"/>
      </w:pPr>
      <w:r>
        <w:t>Research participant from a youth organisation</w:t>
      </w:r>
    </w:p>
    <w:p w14:paraId="02AD3A90" w14:textId="49EEC84C" w:rsidR="00D45080" w:rsidRDefault="00D45080" w:rsidP="00D45080">
      <w:r w:rsidRPr="002B31CD">
        <w:t>Living in these areas places limitations on capacity to adapt because few changes can be made at the individual level to protect from, and adapt to, climate impacts at the scale required. </w:t>
      </w:r>
    </w:p>
    <w:p w14:paraId="5B4ACB7C" w14:textId="62FFE052" w:rsidR="00DC53ED" w:rsidRDefault="001F1D1F" w:rsidP="00FA5A79">
      <w:pPr>
        <w:pStyle w:val="Heading2"/>
      </w:pPr>
      <w:bookmarkStart w:id="34" w:name="_Toc201073111"/>
      <w:bookmarkStart w:id="35" w:name="_Toc201131569"/>
      <w:bookmarkStart w:id="36" w:name="_Toc201231723"/>
      <w:r>
        <w:t>The ongoing effects of colonisation</w:t>
      </w:r>
      <w:bookmarkEnd w:id="34"/>
      <w:bookmarkEnd w:id="35"/>
      <w:bookmarkEnd w:id="36"/>
    </w:p>
    <w:p w14:paraId="799AC3DA" w14:textId="4DFBD155" w:rsidR="00E16538" w:rsidRDefault="00DF393C" w:rsidP="00DF393C">
      <w:r w:rsidRPr="00DF393C">
        <w:t xml:space="preserve"> </w:t>
      </w:r>
      <w:r w:rsidR="000E2BEA">
        <w:t>S</w:t>
      </w:r>
      <w:r w:rsidRPr="00DF393C">
        <w:t xml:space="preserve">ubmissions </w:t>
      </w:r>
      <w:r w:rsidR="000E2BEA">
        <w:t xml:space="preserve">from the Victorian Aboriginal Community Controlled Health Organisation (VACCHO) and the Federation of Victorian Traditional Owners Corporations (FVTOC) </w:t>
      </w:r>
      <w:r w:rsidRPr="00DF393C">
        <w:t xml:space="preserve">to the </w:t>
      </w:r>
      <w:proofErr w:type="spellStart"/>
      <w:r w:rsidRPr="00DF393C">
        <w:t>Yoorrook</w:t>
      </w:r>
      <w:proofErr w:type="spellEnd"/>
      <w:r w:rsidRPr="00DF393C">
        <w:t xml:space="preserve"> Justice Commission’s Land, Sky and Waters </w:t>
      </w:r>
      <w:r w:rsidR="00E16538">
        <w:t>I</w:t>
      </w:r>
      <w:r w:rsidRPr="00DF393C">
        <w:t xml:space="preserve">nquiry articulate the constraints placed on First Nations </w:t>
      </w:r>
      <w:r w:rsidR="00E16538">
        <w:t>c</w:t>
      </w:r>
      <w:r w:rsidRPr="00DF393C">
        <w:t>ommunities, which impacts their capacity to adapt</w:t>
      </w:r>
      <w:r w:rsidR="0062331D">
        <w:t>.</w:t>
      </w:r>
      <w:r w:rsidR="0062331D">
        <w:rPr>
          <w:rStyle w:val="FootnoteReference"/>
        </w:rPr>
        <w:footnoteReference w:id="19"/>
      </w:r>
      <w:r w:rsidR="00EC5537">
        <w:rPr>
          <w:vertAlign w:val="superscript"/>
        </w:rPr>
        <w:t>,</w:t>
      </w:r>
      <w:r w:rsidR="00EC5537">
        <w:rPr>
          <w:rStyle w:val="FootnoteReference"/>
        </w:rPr>
        <w:footnoteReference w:id="20"/>
      </w:r>
      <w:r w:rsidRPr="00DF393C">
        <w:t xml:space="preserve"> The lasting impacts of </w:t>
      </w:r>
      <w:r w:rsidRPr="00DF393C">
        <w:lastRenderedPageBreak/>
        <w:t>colonisation</w:t>
      </w:r>
      <w:r w:rsidR="00E16538">
        <w:t xml:space="preserve"> </w:t>
      </w:r>
      <w:r w:rsidRPr="00DF393C">
        <w:t>—</w:t>
      </w:r>
      <w:r w:rsidR="00E16538">
        <w:t xml:space="preserve"> </w:t>
      </w:r>
      <w:r w:rsidRPr="00DF393C">
        <w:t>including forced removals from Country, destruction of cultural heritage, and ongoing economic dislocation</w:t>
      </w:r>
      <w:r w:rsidR="00E16538">
        <w:t xml:space="preserve"> </w:t>
      </w:r>
      <w:r w:rsidRPr="00DF393C">
        <w:t>—</w:t>
      </w:r>
      <w:r w:rsidR="00E16538">
        <w:t xml:space="preserve"> </w:t>
      </w:r>
      <w:r w:rsidRPr="00DF393C">
        <w:t xml:space="preserve">continue to affect Aboriginal and Torres Strait Islander communities. These injustices are compounded by systemic power imbalances and the continued disregard for Indigenous knowledge. </w:t>
      </w:r>
    </w:p>
    <w:p w14:paraId="1A5FFBF5" w14:textId="7BCCC47C" w:rsidR="00DF393C" w:rsidRPr="00DF393C" w:rsidRDefault="00DF393C" w:rsidP="00DF393C">
      <w:r w:rsidRPr="00DF393C">
        <w:t>While Traditional Owners in Victoria hold deep responsibilities to care for Country and have developed long-term plans to do so, their ability to implement climate adaptation strategies is constrained by intersecting challenges such as poverty, locational disadvantage, and the enduring legacies of colonial power structures. </w:t>
      </w:r>
    </w:p>
    <w:p w14:paraId="6F51B580" w14:textId="77777777" w:rsidR="00DF393C" w:rsidRDefault="00DF393C" w:rsidP="00DF393C">
      <w:r w:rsidRPr="00DF393C">
        <w:t>Research participants shared experiences of intersectional inequalities and the impact on Aboriginal Victorians. This included some delaying seeking medical treatment due to the lack of cultural safety of mainstream health services. </w:t>
      </w:r>
    </w:p>
    <w:p w14:paraId="4DD28598" w14:textId="72F8EADB" w:rsidR="0034720A" w:rsidRPr="0034720A" w:rsidRDefault="0034720A" w:rsidP="0034720A">
      <w:pPr>
        <w:jc w:val="center"/>
        <w:rPr>
          <w:i/>
          <w:iCs/>
        </w:rPr>
      </w:pPr>
      <w:r w:rsidRPr="0034720A">
        <w:rPr>
          <w:i/>
          <w:iCs/>
        </w:rPr>
        <w:t>A lot of mainstream health services still aren’t culturally safe, aren’t places that community trust. So, members of the community might delay presenting to hospital and then not present until the conditions are more serious.</w:t>
      </w:r>
    </w:p>
    <w:p w14:paraId="205C028B" w14:textId="0137F94C" w:rsidR="0034720A" w:rsidRPr="0034720A" w:rsidRDefault="0034720A" w:rsidP="00D55065">
      <w:pPr>
        <w:pStyle w:val="ListParagraph"/>
        <w:numPr>
          <w:ilvl w:val="1"/>
          <w:numId w:val="5"/>
        </w:numPr>
        <w:jc w:val="center"/>
      </w:pPr>
      <w:r w:rsidRPr="0034720A">
        <w:t>Research participant, First Peoples organisation</w:t>
      </w:r>
    </w:p>
    <w:p w14:paraId="04DA5EAC" w14:textId="7078F732" w:rsidR="0034720A" w:rsidRPr="0034720A" w:rsidRDefault="6D01170B" w:rsidP="0034720A">
      <w:r>
        <w:t xml:space="preserve">These day-to-day exclusionary experiences that Aboriginal communities experience constrain the ability </w:t>
      </w:r>
      <w:r w:rsidR="00E128D5">
        <w:t xml:space="preserve">to adapt </w:t>
      </w:r>
      <w:r w:rsidR="00A8315A">
        <w:t xml:space="preserve">as health concerns go unaddressed </w:t>
      </w:r>
      <w:r w:rsidR="00F6093F">
        <w:t xml:space="preserve">and </w:t>
      </w:r>
      <w:r w:rsidR="003C6C54">
        <w:t>may</w:t>
      </w:r>
      <w:r w:rsidR="00311932">
        <w:t xml:space="preserve"> grow worse as a result</w:t>
      </w:r>
      <w:r>
        <w:t>. </w:t>
      </w:r>
      <w:r w:rsidR="001C2295">
        <w:t xml:space="preserve">As Aboriginal Victorians </w:t>
      </w:r>
      <w:r w:rsidR="00630DBB">
        <w:t>are nearly twice as likely to be living in a low-income household compared to the general population,</w:t>
      </w:r>
      <w:r w:rsidR="00F90167">
        <w:rPr>
          <w:rStyle w:val="FootnoteReference"/>
        </w:rPr>
        <w:footnoteReference w:id="21"/>
      </w:r>
      <w:r w:rsidR="008F4DAD">
        <w:t xml:space="preserve"> financial constraints are also likely to place limitations on</w:t>
      </w:r>
      <w:r w:rsidR="004074C9">
        <w:t xml:space="preserve"> capacity to engage in adaptation</w:t>
      </w:r>
      <w:r w:rsidR="008F4DAD">
        <w:t xml:space="preserve">. </w:t>
      </w:r>
      <w:r>
        <w:t> </w:t>
      </w:r>
    </w:p>
    <w:p w14:paraId="4DC66BF6" w14:textId="68EB3E8E" w:rsidR="0034720A" w:rsidRDefault="0034720A" w:rsidP="00FA5A79">
      <w:pPr>
        <w:pStyle w:val="Heading2"/>
      </w:pPr>
      <w:bookmarkStart w:id="37" w:name="_Toc201073112"/>
      <w:bookmarkStart w:id="38" w:name="_Toc201131570"/>
      <w:bookmarkStart w:id="39" w:name="_Toc201231724"/>
      <w:r>
        <w:t>Living with a disability</w:t>
      </w:r>
      <w:bookmarkEnd w:id="37"/>
      <w:bookmarkEnd w:id="38"/>
      <w:bookmarkEnd w:id="39"/>
    </w:p>
    <w:p w14:paraId="527CD423" w14:textId="77777777" w:rsidR="00340175" w:rsidRPr="00340175" w:rsidRDefault="00340175" w:rsidP="00340175">
      <w:r w:rsidRPr="00340175">
        <w:t>People with disabilities may be more vulnerable to extreme heat due to certain medical conditions that impair their ability to sense or respond to rising temperatures. An interviewee said that conditions like multiple sclerosis can reduce the body’s ability to sweat or perceive heat, increasing the risk of heat-related illness. Their capacity to adapt may be limited because they don’t feel the effects.  </w:t>
      </w:r>
    </w:p>
    <w:p w14:paraId="19E3294B" w14:textId="1B034D73" w:rsidR="00340175" w:rsidRPr="00340175" w:rsidRDefault="00340175" w:rsidP="00340175">
      <w:pPr>
        <w:jc w:val="center"/>
      </w:pPr>
      <w:r w:rsidRPr="00340175">
        <w:rPr>
          <w:i/>
          <w:iCs/>
        </w:rPr>
        <w:t>On days of extreme heat, some people with disabilities can be left at increased risk of things like heat stroke and especially those living with conditions like neurological, respiratory and cardiovascular diseases. People with spinal cord injuries can be at increased risk because they can't feel themselves sweating.</w:t>
      </w:r>
    </w:p>
    <w:p w14:paraId="3AB3EF46" w14:textId="5C05E2CE" w:rsidR="00340175" w:rsidRPr="00340175" w:rsidRDefault="00340175" w:rsidP="00D55065">
      <w:pPr>
        <w:pStyle w:val="ListParagraph"/>
        <w:numPr>
          <w:ilvl w:val="1"/>
          <w:numId w:val="5"/>
        </w:numPr>
        <w:jc w:val="center"/>
      </w:pPr>
      <w:r w:rsidRPr="00340175">
        <w:t>Research participant, disability advocacy organisation</w:t>
      </w:r>
    </w:p>
    <w:p w14:paraId="23EF1FC8" w14:textId="77777777" w:rsidR="00340175" w:rsidRDefault="00340175" w:rsidP="00340175">
      <w:r w:rsidRPr="00340175">
        <w:t>Those with mobility limitations may be unable to seek cooler temperatures without assistance. Our interviewees told us that people with a disability who don’t have air conditioning at home may not be able to access it through the NDIS if it’s not directly linked to their disability, even if it exacerbates their health conditions.  </w:t>
      </w:r>
    </w:p>
    <w:p w14:paraId="1A51DE03" w14:textId="5F9DF3D4" w:rsidR="00CD4C4D" w:rsidRPr="00A8473F" w:rsidRDefault="00A8473F" w:rsidP="00A8473F">
      <w:pPr>
        <w:jc w:val="center"/>
        <w:rPr>
          <w:i/>
          <w:iCs/>
        </w:rPr>
      </w:pPr>
      <w:r w:rsidRPr="00A8473F">
        <w:rPr>
          <w:i/>
          <w:iCs/>
        </w:rPr>
        <w:t>B</w:t>
      </w:r>
      <w:r w:rsidR="00406AFC" w:rsidRPr="00A8473F">
        <w:rPr>
          <w:i/>
          <w:iCs/>
        </w:rPr>
        <w:t xml:space="preserve">ecause of the connection with disability and financial hardship, it all comes together with running costs of the home… </w:t>
      </w:r>
      <w:r w:rsidR="00445C48" w:rsidRPr="00A8473F">
        <w:rPr>
          <w:i/>
          <w:iCs/>
        </w:rPr>
        <w:t>they can't often afford to have air conditioning, and if the N</w:t>
      </w:r>
      <w:r w:rsidRPr="00A8473F">
        <w:rPr>
          <w:i/>
          <w:iCs/>
        </w:rPr>
        <w:t>D</w:t>
      </w:r>
      <w:r w:rsidR="0025640D">
        <w:rPr>
          <w:i/>
          <w:iCs/>
        </w:rPr>
        <w:t>I</w:t>
      </w:r>
      <w:r w:rsidR="00445C48" w:rsidRPr="00A8473F">
        <w:rPr>
          <w:i/>
          <w:iCs/>
        </w:rPr>
        <w:t>S do</w:t>
      </w:r>
      <w:r w:rsidRPr="00A8473F">
        <w:rPr>
          <w:i/>
          <w:iCs/>
        </w:rPr>
        <w:t>es</w:t>
      </w:r>
      <w:r w:rsidR="00445C48" w:rsidRPr="00A8473F">
        <w:rPr>
          <w:i/>
          <w:iCs/>
        </w:rPr>
        <w:t>n't fund it for them</w:t>
      </w:r>
      <w:r w:rsidRPr="00A8473F">
        <w:rPr>
          <w:i/>
          <w:iCs/>
        </w:rPr>
        <w:t>…</w:t>
      </w:r>
      <w:r w:rsidR="00445C48" w:rsidRPr="00A8473F">
        <w:rPr>
          <w:i/>
          <w:iCs/>
        </w:rPr>
        <w:t xml:space="preserve"> because it's not directly linked to their disability, </w:t>
      </w:r>
      <w:r w:rsidRPr="00A8473F">
        <w:rPr>
          <w:i/>
          <w:iCs/>
        </w:rPr>
        <w:t>they obviously will struggle.</w:t>
      </w:r>
    </w:p>
    <w:p w14:paraId="03C4784E" w14:textId="55CF339E" w:rsidR="00A8473F" w:rsidRPr="00340175" w:rsidRDefault="00A8473F" w:rsidP="00D55065">
      <w:pPr>
        <w:pStyle w:val="ListParagraph"/>
        <w:numPr>
          <w:ilvl w:val="1"/>
          <w:numId w:val="5"/>
        </w:numPr>
      </w:pPr>
      <w:r>
        <w:lastRenderedPageBreak/>
        <w:t>Research participant, disability advocacy organisation</w:t>
      </w:r>
    </w:p>
    <w:p w14:paraId="27A2FCD8" w14:textId="77777777" w:rsidR="00340175" w:rsidRPr="00340175" w:rsidRDefault="00340175" w:rsidP="00340175">
      <w:r w:rsidRPr="00340175">
        <w:t>Several interviewees stated that some people are staying home due to health risks from heat, and some people are avoiding leaving home at all for days at a time during a heatwave.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340175" w:rsidRPr="00340175" w14:paraId="28021A90" w14:textId="77777777" w:rsidTr="00340175">
        <w:trPr>
          <w:trHeight w:val="300"/>
        </w:trPr>
        <w:tc>
          <w:tcPr>
            <w:tcW w:w="9015" w:type="dxa"/>
            <w:tcBorders>
              <w:top w:val="nil"/>
              <w:left w:val="nil"/>
              <w:bottom w:val="nil"/>
              <w:right w:val="nil"/>
            </w:tcBorders>
            <w:hideMark/>
          </w:tcPr>
          <w:p w14:paraId="32CAC55C" w14:textId="784CF500" w:rsidR="00340175" w:rsidRPr="00340175" w:rsidRDefault="00340175" w:rsidP="00340175">
            <w:pPr>
              <w:jc w:val="center"/>
              <w:divId w:val="1559777456"/>
            </w:pPr>
            <w:r w:rsidRPr="00340175">
              <w:rPr>
                <w:i/>
                <w:iCs/>
              </w:rPr>
              <w:t>The heat leads to me having seizures. Being alone is unsafe. I need to be around people so they can help me if I have a seizure.</w:t>
            </w:r>
          </w:p>
        </w:tc>
      </w:tr>
      <w:tr w:rsidR="00340175" w:rsidRPr="00340175" w14:paraId="6CCA2BFB" w14:textId="77777777" w:rsidTr="00340175">
        <w:trPr>
          <w:trHeight w:val="300"/>
        </w:trPr>
        <w:tc>
          <w:tcPr>
            <w:tcW w:w="9015" w:type="dxa"/>
            <w:tcBorders>
              <w:top w:val="nil"/>
              <w:left w:val="nil"/>
              <w:bottom w:val="nil"/>
              <w:right w:val="nil"/>
            </w:tcBorders>
            <w:hideMark/>
          </w:tcPr>
          <w:p w14:paraId="73C1CC5E" w14:textId="3928757F" w:rsidR="00340175" w:rsidRPr="00340175" w:rsidRDefault="00340175" w:rsidP="00D55065">
            <w:pPr>
              <w:pStyle w:val="ListParagraph"/>
              <w:numPr>
                <w:ilvl w:val="1"/>
                <w:numId w:val="5"/>
              </w:numPr>
              <w:jc w:val="center"/>
            </w:pPr>
            <w:r w:rsidRPr="00340175">
              <w:t>Research participants with lived experience of homelessness</w:t>
            </w:r>
          </w:p>
        </w:tc>
      </w:tr>
    </w:tbl>
    <w:p w14:paraId="23062383" w14:textId="479258E7" w:rsidR="00340175" w:rsidRPr="00340175" w:rsidRDefault="00340175" w:rsidP="00340175">
      <w:r>
        <w:t xml:space="preserve">This limits choices </w:t>
      </w:r>
      <w:r w:rsidR="45E853E5">
        <w:t xml:space="preserve">for </w:t>
      </w:r>
      <w:r>
        <w:t xml:space="preserve">people with disabilities </w:t>
      </w:r>
      <w:r w:rsidR="0E5F2E5F">
        <w:t xml:space="preserve">to </w:t>
      </w:r>
      <w:r>
        <w:t xml:space="preserve">adapt as </w:t>
      </w:r>
      <w:r w:rsidR="00471486">
        <w:t xml:space="preserve">climate change progresses and </w:t>
      </w:r>
      <w:r>
        <w:t>heat increases. </w:t>
      </w:r>
    </w:p>
    <w:p w14:paraId="594CD677" w14:textId="0EC94286" w:rsidR="0034720A" w:rsidRPr="0034720A" w:rsidRDefault="00C54200" w:rsidP="00FA5A79">
      <w:pPr>
        <w:pStyle w:val="Heading2"/>
      </w:pPr>
      <w:bookmarkStart w:id="40" w:name="_Toc201073113"/>
      <w:bookmarkStart w:id="41" w:name="_Toc201131571"/>
      <w:bookmarkStart w:id="42" w:name="_Toc201231725"/>
      <w:r>
        <w:t>Gender structures</w:t>
      </w:r>
      <w:bookmarkEnd w:id="40"/>
      <w:bookmarkEnd w:id="41"/>
      <w:bookmarkEnd w:id="42"/>
      <w:r>
        <w:t xml:space="preserve"> </w:t>
      </w:r>
    </w:p>
    <w:p w14:paraId="483B1D3C" w14:textId="24D3408F" w:rsidR="000627B0" w:rsidRDefault="042BFA4E" w:rsidP="000627B0">
      <w:r>
        <w:t>Gender stereotypes and norms further undermine capacity to adapt. Women</w:t>
      </w:r>
      <w:r w:rsidR="357DC7ED">
        <w:t>,</w:t>
      </w:r>
      <w:r>
        <w:t xml:space="preserve"> especially mothers</w:t>
      </w:r>
      <w:r w:rsidR="76D4F537">
        <w:t>,</w:t>
      </w:r>
      <w:r>
        <w:t xml:space="preserve"> still primarily take on most of the unpaid work in households and communities. Because of this, women face </w:t>
      </w:r>
      <w:r w:rsidR="211366F9">
        <w:t xml:space="preserve">particular </w:t>
      </w:r>
      <w:r>
        <w:t>pressures that affect their capacity to adapt to climate change. The caring responsibilities associated with climate change put a strain on the mental space and time available for women to meaningfully adapt. </w:t>
      </w:r>
    </w:p>
    <w:p w14:paraId="511C297A" w14:textId="7BC5EF18" w:rsidR="00533359" w:rsidRPr="000627B0" w:rsidRDefault="00F335C8" w:rsidP="000627B0">
      <w:r>
        <w:t xml:space="preserve">The impacts to women can be wide-ranging </w:t>
      </w:r>
      <w:r w:rsidR="00176872">
        <w:t xml:space="preserve">as they take on responsibility for </w:t>
      </w:r>
      <w:r w:rsidR="00477FD7">
        <w:t xml:space="preserve">maintaining </w:t>
      </w:r>
      <w:r w:rsidR="002B74E8">
        <w:t xml:space="preserve">families, homes and livelihoods. </w:t>
      </w:r>
      <w:r w:rsidR="00771249">
        <w:t>These impacts can also intersect with locational disadvantage</w:t>
      </w:r>
      <w:r w:rsidR="007915AB">
        <w:t xml:space="preserve"> for women in rural and regional Victoria: </w:t>
      </w:r>
    </w:p>
    <w:p w14:paraId="3E05C383" w14:textId="16837145" w:rsidR="00504094" w:rsidRPr="00EF6081" w:rsidRDefault="00F016AC" w:rsidP="069116AD">
      <w:pPr>
        <w:jc w:val="center"/>
        <w:rPr>
          <w:i/>
          <w:iCs/>
        </w:rPr>
      </w:pPr>
      <w:r w:rsidRPr="069116AD">
        <w:rPr>
          <w:i/>
          <w:iCs/>
        </w:rPr>
        <w:t xml:space="preserve">And when </w:t>
      </w:r>
      <w:r w:rsidR="00F7708F" w:rsidRPr="069116AD">
        <w:rPr>
          <w:i/>
          <w:iCs/>
        </w:rPr>
        <w:t>we look at the gendered impacts of this</w:t>
      </w:r>
      <w:r w:rsidR="00577D76">
        <w:rPr>
          <w:i/>
          <w:iCs/>
        </w:rPr>
        <w:t xml:space="preserve"> [</w:t>
      </w:r>
      <w:r w:rsidR="00F350EA">
        <w:rPr>
          <w:i/>
          <w:iCs/>
        </w:rPr>
        <w:t>the impact</w:t>
      </w:r>
      <w:r w:rsidR="00577D76">
        <w:rPr>
          <w:i/>
          <w:iCs/>
        </w:rPr>
        <w:t xml:space="preserve"> of climate </w:t>
      </w:r>
      <w:r w:rsidR="00F350EA">
        <w:rPr>
          <w:i/>
          <w:iCs/>
        </w:rPr>
        <w:t>change</w:t>
      </w:r>
      <w:r w:rsidR="00577D76">
        <w:rPr>
          <w:i/>
          <w:iCs/>
        </w:rPr>
        <w:t xml:space="preserve"> on agricultur</w:t>
      </w:r>
      <w:r w:rsidR="00F350EA">
        <w:rPr>
          <w:i/>
          <w:iCs/>
        </w:rPr>
        <w:t>al communities</w:t>
      </w:r>
      <w:r w:rsidR="00577D76">
        <w:rPr>
          <w:i/>
          <w:iCs/>
        </w:rPr>
        <w:t>]</w:t>
      </w:r>
      <w:r w:rsidR="00F7708F" w:rsidRPr="069116AD">
        <w:rPr>
          <w:i/>
          <w:iCs/>
        </w:rPr>
        <w:t>, often the women are not</w:t>
      </w:r>
      <w:r w:rsidR="00CB5D95" w:rsidRPr="069116AD">
        <w:rPr>
          <w:i/>
          <w:iCs/>
        </w:rPr>
        <w:t xml:space="preserve"> considered</w:t>
      </w:r>
      <w:r w:rsidR="00434ABD">
        <w:rPr>
          <w:i/>
          <w:iCs/>
        </w:rPr>
        <w:t>..</w:t>
      </w:r>
      <w:r w:rsidR="00CB5D95" w:rsidRPr="069116AD">
        <w:rPr>
          <w:i/>
          <w:iCs/>
        </w:rPr>
        <w:t>. We see the farmers and</w:t>
      </w:r>
      <w:r w:rsidR="005D4F6D" w:rsidRPr="069116AD">
        <w:rPr>
          <w:i/>
          <w:iCs/>
        </w:rPr>
        <w:t xml:space="preserve"> there's dreadful things happening with the men, but what happens is the women are trying to hold it all together behind the scenes and so increases in family violence are occurring.</w:t>
      </w:r>
      <w:r w:rsidR="008A4C5D" w:rsidRPr="069116AD">
        <w:rPr>
          <w:i/>
          <w:iCs/>
        </w:rPr>
        <w:t xml:space="preserve"> </w:t>
      </w:r>
      <w:r w:rsidR="00EF6081" w:rsidRPr="069116AD">
        <w:rPr>
          <w:i/>
          <w:iCs/>
        </w:rPr>
        <w:t>W</w:t>
      </w:r>
      <w:r w:rsidR="008A4C5D" w:rsidRPr="069116AD">
        <w:rPr>
          <w:i/>
          <w:iCs/>
        </w:rPr>
        <w:t>e're seeing women not attending</w:t>
      </w:r>
      <w:r w:rsidR="00157B72" w:rsidRPr="069116AD">
        <w:rPr>
          <w:i/>
          <w:iCs/>
        </w:rPr>
        <w:t xml:space="preserve"> health appointments because there's too much to do. So… their physical health is deteriorating.</w:t>
      </w:r>
    </w:p>
    <w:p w14:paraId="2DBCFFCB" w14:textId="4801B8A0" w:rsidR="000627B0" w:rsidRPr="000627B0" w:rsidRDefault="000627B0" w:rsidP="00D55065">
      <w:pPr>
        <w:pStyle w:val="ListParagraph"/>
        <w:numPr>
          <w:ilvl w:val="1"/>
          <w:numId w:val="5"/>
        </w:numPr>
        <w:jc w:val="center"/>
      </w:pPr>
      <w:r w:rsidRPr="000627B0">
        <w:t>Research participant, women’s health organisation</w:t>
      </w:r>
    </w:p>
    <w:p w14:paraId="222D1FED" w14:textId="4F91E83C" w:rsidR="006D21EA" w:rsidRDefault="000627B0" w:rsidP="000627B0">
      <w:r>
        <w:t xml:space="preserve"> </w:t>
      </w:r>
      <w:r w:rsidR="00773CFB">
        <w:t xml:space="preserve">A recent </w:t>
      </w:r>
      <w:r>
        <w:t>report found that more than half of women surveyed say they are solely responsible, or are the leading person responsible, for the load associated with reducing emissions in the home.</w:t>
      </w:r>
      <w:r w:rsidR="00B51BA0">
        <w:rPr>
          <w:rStyle w:val="FootnoteReference"/>
        </w:rPr>
        <w:footnoteReference w:id="22"/>
      </w:r>
      <w:r>
        <w:t xml:space="preserve"> </w:t>
      </w:r>
      <w:r w:rsidR="00773CFB">
        <w:t xml:space="preserve">The authors </w:t>
      </w:r>
      <w:r w:rsidR="00D22EE5">
        <w:t>call this ‘the climate load’ to refer to “the additional work and tasks women take on during times of crisis, as well as the anxiety that stems from periods of heightened uncertainty.”</w:t>
      </w:r>
      <w:r w:rsidR="000822EB">
        <w:rPr>
          <w:rStyle w:val="FootnoteReference"/>
        </w:rPr>
        <w:footnoteReference w:id="23"/>
      </w:r>
      <w:r w:rsidR="000822EB">
        <w:t xml:space="preserve"> </w:t>
      </w:r>
      <w:r>
        <w:t xml:space="preserve">This additional load </w:t>
      </w:r>
      <w:r w:rsidR="0072368F">
        <w:t xml:space="preserve">places limitations on </w:t>
      </w:r>
      <w:r w:rsidR="00051265">
        <w:t xml:space="preserve">the capacity of some women to adapt due </w:t>
      </w:r>
      <w:r w:rsidR="00DE17F3">
        <w:t xml:space="preserve">pressures on their time and </w:t>
      </w:r>
      <w:r w:rsidR="007915AB">
        <w:t xml:space="preserve">resources. </w:t>
      </w:r>
    </w:p>
    <w:p w14:paraId="1A444B91" w14:textId="0BEF9CED" w:rsidR="000627B0" w:rsidRPr="000627B0" w:rsidRDefault="042BFA4E" w:rsidP="000627B0">
      <w:r w:rsidRPr="000627B0">
        <w:t>Women are also more likely to be subjected to family violence during extreme heat or after disasters</w:t>
      </w:r>
      <w:r w:rsidR="7D0D2E82">
        <w:t>.</w:t>
      </w:r>
      <w:r w:rsidR="00B2771A">
        <w:rPr>
          <w:rStyle w:val="FootnoteReference"/>
        </w:rPr>
        <w:footnoteReference w:id="24"/>
      </w:r>
      <w:r w:rsidRPr="000627B0">
        <w:t> And victim-survivors of family violence – who are most often women</w:t>
      </w:r>
      <w:r w:rsidR="2680DCD4" w:rsidRPr="000627B0">
        <w:t xml:space="preserve"> and children</w:t>
      </w:r>
      <w:r w:rsidRPr="000627B0">
        <w:t xml:space="preserve"> – have significant limitations on their capacity to adapt due to constraints on control of their immediate environment as they escape dangerous situations.  </w:t>
      </w:r>
    </w:p>
    <w:p w14:paraId="2931738E" w14:textId="539C9EAC" w:rsidR="004307A1" w:rsidRPr="004307A1" w:rsidRDefault="000C60E2" w:rsidP="00FA5A79">
      <w:pPr>
        <w:pStyle w:val="Heading2"/>
      </w:pPr>
      <w:r>
        <w:lastRenderedPageBreak/>
        <w:t>Age</w:t>
      </w:r>
    </w:p>
    <w:p w14:paraId="692AE460" w14:textId="44819B35" w:rsidR="004307A1" w:rsidRPr="004307A1" w:rsidRDefault="004307A1" w:rsidP="004307A1">
      <w:r>
        <w:t>Many young people in Victoria are also bearing the brunt of all aspects of climate change as they fac</w:t>
      </w:r>
      <w:r w:rsidR="63F3413F">
        <w:t>e</w:t>
      </w:r>
      <w:r>
        <w:t xml:space="preserve"> a future completely altered by it.  </w:t>
      </w:r>
    </w:p>
    <w:p w14:paraId="2D883641" w14:textId="785DCEF8" w:rsidR="004307A1" w:rsidRPr="004307A1" w:rsidRDefault="004307A1" w:rsidP="004307A1">
      <w:r>
        <w:t xml:space="preserve">One interviewee described the challenges faced by young people in rural Victoria in adapting. When temperatures are too high, train services don’t run, and local buses are infrequent. Riding a bicycle or walking isn’t an option because distances are too great. If school, work or services aren’t in their immediate area and </w:t>
      </w:r>
      <w:r w:rsidR="3F91B293">
        <w:t xml:space="preserve">young people </w:t>
      </w:r>
      <w:r>
        <w:t>don’t have a car, they may simply be stuck at home. </w:t>
      </w:r>
    </w:p>
    <w:p w14:paraId="5D962D5C" w14:textId="29A3BA76" w:rsidR="004307A1" w:rsidRPr="004307A1" w:rsidRDefault="004B5393" w:rsidP="004307A1">
      <w:r>
        <w:t>Another</w:t>
      </w:r>
      <w:r w:rsidR="004307A1">
        <w:t xml:space="preserve"> interviewee described the many pressures young people are facing. They told us that many young people are losing confidence </w:t>
      </w:r>
      <w:r w:rsidR="00103F80">
        <w:t>in</w:t>
      </w:r>
      <w:r w:rsidR="004307A1">
        <w:t xml:space="preserve"> what the future holds and feel a lack of control due to lack of involvement in decision-making processes</w:t>
      </w:r>
      <w:r w:rsidR="19729482">
        <w:t>.</w:t>
      </w:r>
      <w:r w:rsidR="00AF711B">
        <w:t xml:space="preserve"> </w:t>
      </w:r>
      <w:r w:rsidR="004307A1">
        <w:t>These power imbalances mean that some young people have limitations placed on their capacity to adapt in the way they wish.  </w:t>
      </w:r>
    </w:p>
    <w:p w14:paraId="655702C7" w14:textId="66B38FDC" w:rsidR="004307A1" w:rsidRPr="004307A1" w:rsidRDefault="004307A1" w:rsidP="004307A1">
      <w:pPr>
        <w:jc w:val="center"/>
      </w:pPr>
      <w:r w:rsidRPr="004307A1">
        <w:rPr>
          <w:i/>
          <w:iCs/>
        </w:rPr>
        <w:t>The young people that I support have survival needs that trump being able to even be included… into those spaces [to consider climate change]. It's not to say that those issues aren't affecting… those young people, but they don’t have the luxury to be able to think about that.</w:t>
      </w:r>
    </w:p>
    <w:p w14:paraId="56127CC2" w14:textId="3CA9E9F1" w:rsidR="004307A1" w:rsidRPr="004307A1" w:rsidRDefault="004307A1" w:rsidP="00D55065">
      <w:pPr>
        <w:pStyle w:val="ListParagraph"/>
        <w:numPr>
          <w:ilvl w:val="1"/>
          <w:numId w:val="5"/>
        </w:numPr>
        <w:jc w:val="center"/>
      </w:pPr>
      <w:r w:rsidRPr="004307A1">
        <w:t>Research participant, homelessness services provider</w:t>
      </w:r>
    </w:p>
    <w:p w14:paraId="1E4910F8" w14:textId="77777777" w:rsidR="004307A1" w:rsidRPr="004307A1" w:rsidRDefault="004307A1" w:rsidP="004307A1">
      <w:r w:rsidRPr="004307A1">
        <w:t>When asked how they were adapting to the mental and physical health pressures associated with climate change, one participant with lived experience of homelessness simply shrugged and shook his head. </w:t>
      </w:r>
    </w:p>
    <w:p w14:paraId="741CC28C" w14:textId="4C2FFBED" w:rsidR="004307A1" w:rsidRPr="004307A1" w:rsidRDefault="004307A1" w:rsidP="004307A1">
      <w:pPr>
        <w:jc w:val="center"/>
      </w:pPr>
      <w:r w:rsidRPr="004307A1">
        <w:rPr>
          <w:i/>
          <w:iCs/>
        </w:rPr>
        <w:t>Climate change is limiting. You just can’t do things.</w:t>
      </w:r>
    </w:p>
    <w:p w14:paraId="0E606781" w14:textId="67E09314" w:rsidR="004307A1" w:rsidRPr="004307A1" w:rsidRDefault="004307A1" w:rsidP="00D55065">
      <w:pPr>
        <w:pStyle w:val="ListParagraph"/>
        <w:numPr>
          <w:ilvl w:val="1"/>
          <w:numId w:val="5"/>
        </w:numPr>
        <w:jc w:val="center"/>
      </w:pPr>
      <w:r w:rsidRPr="004307A1">
        <w:t>Research participant with lived experience of homelessness</w:t>
      </w:r>
    </w:p>
    <w:p w14:paraId="236F700B" w14:textId="108C3D34" w:rsidR="004307A1" w:rsidRDefault="00C86E86" w:rsidP="004307A1">
      <w:r>
        <w:t>Older people are also</w:t>
      </w:r>
      <w:r w:rsidR="00455BA9">
        <w:t xml:space="preserve"> feeling the </w:t>
      </w:r>
      <w:r w:rsidR="008B0C0A">
        <w:t>e</w:t>
      </w:r>
      <w:r w:rsidR="00455BA9">
        <w:t>ffects</w:t>
      </w:r>
      <w:r w:rsidR="004F022A">
        <w:t xml:space="preserve"> more acutely</w:t>
      </w:r>
      <w:r w:rsidR="00455BA9">
        <w:t xml:space="preserve">. </w:t>
      </w:r>
      <w:r w:rsidR="004307A1" w:rsidRPr="004307A1">
        <w:t>Another interviewee told us that older Victorians may have difficulty accessing information about what to do during a heatwave or other climate event, which limits choices for how to adapt. Older Victorians on fixed incomes may face similar financial limitations to adaptation faced by others living in poverty, including not being able to make changes to the home or not being able to afford air conditioning.    </w:t>
      </w:r>
    </w:p>
    <w:p w14:paraId="408E0984" w14:textId="77777777" w:rsidR="00EC6298" w:rsidRPr="00EC6298" w:rsidRDefault="00B30E95" w:rsidP="00EC6298">
      <w:pPr>
        <w:jc w:val="center"/>
        <w:rPr>
          <w:i/>
          <w:iCs/>
        </w:rPr>
      </w:pPr>
      <w:r w:rsidRPr="00EC6298">
        <w:rPr>
          <w:i/>
          <w:iCs/>
        </w:rPr>
        <w:t>[A] significant and, we would say, growing</w:t>
      </w:r>
      <w:r w:rsidR="0053253C" w:rsidRPr="00EC6298">
        <w:rPr>
          <w:i/>
          <w:iCs/>
        </w:rPr>
        <w:t xml:space="preserve"> section of the older population is on pensions and fixed incomes, sort of doing it quite tough.</w:t>
      </w:r>
    </w:p>
    <w:p w14:paraId="5E90F619" w14:textId="0F4F9FDB" w:rsidR="009B2B9A" w:rsidRPr="00EC6298" w:rsidRDefault="00EC6298" w:rsidP="00EC6298">
      <w:pPr>
        <w:jc w:val="center"/>
        <w:rPr>
          <w:i/>
          <w:iCs/>
        </w:rPr>
      </w:pPr>
      <w:r w:rsidRPr="00EC6298">
        <w:rPr>
          <w:i/>
          <w:iCs/>
        </w:rPr>
        <w:t xml:space="preserve">- </w:t>
      </w:r>
      <w:r w:rsidR="009B2B9A" w:rsidRPr="00EC6298">
        <w:rPr>
          <w:i/>
          <w:iCs/>
        </w:rPr>
        <w:t xml:space="preserve">Research participant, </w:t>
      </w:r>
      <w:r w:rsidRPr="00EC6298">
        <w:rPr>
          <w:i/>
          <w:iCs/>
        </w:rPr>
        <w:t>older person’s organisation</w:t>
      </w:r>
    </w:p>
    <w:p w14:paraId="2D3B4D05" w14:textId="0124FFDC" w:rsidR="00E25F3F" w:rsidRPr="00EC6298" w:rsidRDefault="00E25F3F" w:rsidP="00EC6298">
      <w:pPr>
        <w:jc w:val="center"/>
        <w:rPr>
          <w:i/>
          <w:iCs/>
          <w:lang w:val="en-US"/>
        </w:rPr>
      </w:pPr>
      <w:r w:rsidRPr="00EC6298">
        <w:rPr>
          <w:i/>
          <w:iCs/>
          <w:lang w:val="en-US"/>
        </w:rPr>
        <w:t>While most people can cope, many cannot</w:t>
      </w:r>
      <w:r w:rsidR="009B2B9A" w:rsidRPr="00EC6298">
        <w:rPr>
          <w:i/>
          <w:iCs/>
          <w:lang w:val="en-US"/>
        </w:rPr>
        <w:t>. M</w:t>
      </w:r>
      <w:r w:rsidRPr="00EC6298">
        <w:rPr>
          <w:i/>
          <w:iCs/>
          <w:lang w:val="en-US"/>
        </w:rPr>
        <w:t>any people even just have difficulty accessing info</w:t>
      </w:r>
      <w:r w:rsidR="00B13924">
        <w:rPr>
          <w:i/>
          <w:iCs/>
          <w:lang w:val="en-US"/>
        </w:rPr>
        <w:t xml:space="preserve"> [about things like heatwave response]</w:t>
      </w:r>
      <w:r w:rsidR="009B2B9A" w:rsidRPr="00EC6298">
        <w:rPr>
          <w:i/>
          <w:iCs/>
          <w:lang w:val="en-US"/>
        </w:rPr>
        <w:t xml:space="preserve">, especially </w:t>
      </w:r>
      <w:r w:rsidRPr="00EC6298">
        <w:rPr>
          <w:i/>
          <w:iCs/>
          <w:lang w:val="en-US"/>
        </w:rPr>
        <w:t>older and CALD</w:t>
      </w:r>
      <w:r w:rsidR="00DE060A">
        <w:rPr>
          <w:i/>
          <w:iCs/>
          <w:lang w:val="en-US"/>
        </w:rPr>
        <w:t xml:space="preserve"> [culturally and linguistically diverse]</w:t>
      </w:r>
      <w:r w:rsidRPr="00EC6298">
        <w:rPr>
          <w:i/>
          <w:iCs/>
          <w:lang w:val="en-US"/>
        </w:rPr>
        <w:t xml:space="preserve"> communities</w:t>
      </w:r>
      <w:r w:rsidR="009B2B9A" w:rsidRPr="00EC6298">
        <w:rPr>
          <w:i/>
          <w:iCs/>
          <w:lang w:val="en-US"/>
        </w:rPr>
        <w:t>.</w:t>
      </w:r>
    </w:p>
    <w:p w14:paraId="6C7A4E3B" w14:textId="728F549A" w:rsidR="00EC6298" w:rsidRPr="00EC6298" w:rsidRDefault="00EC6298" w:rsidP="00D55065">
      <w:pPr>
        <w:pStyle w:val="ListParagraph"/>
        <w:numPr>
          <w:ilvl w:val="1"/>
          <w:numId w:val="5"/>
        </w:numPr>
        <w:jc w:val="center"/>
        <w:rPr>
          <w:i/>
          <w:iCs/>
          <w:lang w:val="en-US"/>
        </w:rPr>
      </w:pPr>
      <w:r w:rsidRPr="00EC6298">
        <w:rPr>
          <w:i/>
          <w:iCs/>
          <w:lang w:val="en-US"/>
        </w:rPr>
        <w:t>Research participant, local government</w:t>
      </w:r>
    </w:p>
    <w:p w14:paraId="4CA33BD6" w14:textId="3A800E6B" w:rsidR="00E25F3F" w:rsidRDefault="009E466F" w:rsidP="00FA5A79">
      <w:pPr>
        <w:pStyle w:val="Heading2"/>
      </w:pPr>
      <w:bookmarkStart w:id="43" w:name="_Toc201073115"/>
      <w:bookmarkStart w:id="44" w:name="_Toc201131573"/>
      <w:bookmarkStart w:id="45" w:name="_Toc201231727"/>
      <w:r>
        <w:t xml:space="preserve">Housing quality </w:t>
      </w:r>
      <w:r w:rsidR="00887200">
        <w:t>and tenure</w:t>
      </w:r>
      <w:r>
        <w:t xml:space="preserve"> </w:t>
      </w:r>
      <w:bookmarkEnd w:id="43"/>
      <w:bookmarkEnd w:id="44"/>
      <w:bookmarkEnd w:id="45"/>
    </w:p>
    <w:p w14:paraId="68DC982F" w14:textId="0EB2FEAC" w:rsidR="00694D6B" w:rsidRDefault="00694D6B" w:rsidP="009E466F">
      <w:r>
        <w:t>M</w:t>
      </w:r>
      <w:r w:rsidRPr="00694D6B">
        <w:t>any homes in Victoria have low energy efficiency, offering poor protection from extreme temperatures and putting occupants at risk of negative health outcomes</w:t>
      </w:r>
      <w:r w:rsidR="001E708B">
        <w:t>.</w:t>
      </w:r>
      <w:r w:rsidR="00546DA1">
        <w:rPr>
          <w:rStyle w:val="FootnoteReference"/>
        </w:rPr>
        <w:footnoteReference w:id="25"/>
      </w:r>
      <w:r w:rsidRPr="00694D6B">
        <w:t xml:space="preserve"> This is especially </w:t>
      </w:r>
      <w:r w:rsidRPr="00694D6B">
        <w:lastRenderedPageBreak/>
        <w:t xml:space="preserve">challenging for renters, who often face barriers to making home improvements or installing air conditioning due to cost, landlord restrictions, and housing instability. </w:t>
      </w:r>
    </w:p>
    <w:p w14:paraId="31BCCEA7" w14:textId="77777777" w:rsidR="002637B8" w:rsidRPr="007A275C" w:rsidRDefault="002637B8" w:rsidP="002637B8">
      <w:pPr>
        <w:jc w:val="center"/>
        <w:rPr>
          <w:i/>
          <w:iCs/>
          <w:lang w:val="en-US"/>
        </w:rPr>
      </w:pPr>
      <w:r w:rsidRPr="069116AD">
        <w:rPr>
          <w:i/>
          <w:iCs/>
          <w:lang w:val="en-US"/>
        </w:rPr>
        <w:t>I don’t have aircon and they</w:t>
      </w:r>
      <w:r>
        <w:rPr>
          <w:i/>
          <w:iCs/>
          <w:lang w:val="en-US"/>
        </w:rPr>
        <w:t xml:space="preserve"> [the landlords]</w:t>
      </w:r>
      <w:r w:rsidRPr="069116AD">
        <w:rPr>
          <w:i/>
          <w:iCs/>
          <w:lang w:val="en-US"/>
        </w:rPr>
        <w:t xml:space="preserve"> won’t put it in my house unless I have an illness. I can’t sleep at night because it gets so hot.</w:t>
      </w:r>
    </w:p>
    <w:p w14:paraId="3350A7F9" w14:textId="77777777" w:rsidR="002637B8" w:rsidRDefault="002637B8" w:rsidP="002637B8">
      <w:pPr>
        <w:pStyle w:val="ListParagraph"/>
        <w:numPr>
          <w:ilvl w:val="1"/>
          <w:numId w:val="5"/>
        </w:numPr>
        <w:jc w:val="center"/>
      </w:pPr>
      <w:r>
        <w:t>Research participant, recent migrant to Australia</w:t>
      </w:r>
    </w:p>
    <w:p w14:paraId="07F8D56F" w14:textId="49CEE5E3" w:rsidR="009E466F" w:rsidRDefault="00694D6B" w:rsidP="009E466F">
      <w:r w:rsidRPr="00694D6B">
        <w:t>Poor</w:t>
      </w:r>
      <w:r w:rsidR="00F551F6">
        <w:t xml:space="preserve"> </w:t>
      </w:r>
      <w:r w:rsidRPr="00694D6B">
        <w:t>quality or thermally uncomfortable housing limits people's ability to adapt to climate change, with impacts on health, sleep, education, and employment. Those without secure housing are even more vulnerable, as they lack control over their environment and are directly exposed to the elements, further reducing their capacity to adapt.</w:t>
      </w:r>
    </w:p>
    <w:p w14:paraId="2068B54C" w14:textId="6B78508D" w:rsidR="00F43191" w:rsidRDefault="00F43191" w:rsidP="00F43191">
      <w:pPr>
        <w:jc w:val="center"/>
        <w:rPr>
          <w:i/>
          <w:iCs/>
          <w:lang w:val="en-US"/>
        </w:rPr>
      </w:pPr>
      <w:r w:rsidRPr="00F43191">
        <w:rPr>
          <w:i/>
          <w:iCs/>
          <w:lang w:val="en-US"/>
        </w:rPr>
        <w:t xml:space="preserve">Housing in Australia is poor quality. It can’t cope with the weather. It’s hard to stay warm </w:t>
      </w:r>
      <w:proofErr w:type="spellStart"/>
      <w:r w:rsidRPr="00F43191">
        <w:rPr>
          <w:i/>
          <w:iCs/>
          <w:lang w:val="en-US"/>
        </w:rPr>
        <w:t>on</w:t>
      </w:r>
      <w:proofErr w:type="spellEnd"/>
      <w:r w:rsidRPr="00F43191">
        <w:rPr>
          <w:i/>
          <w:iCs/>
          <w:lang w:val="en-US"/>
        </w:rPr>
        <w:t xml:space="preserve"> cold days and cool on hot days</w:t>
      </w:r>
      <w:r>
        <w:rPr>
          <w:i/>
          <w:iCs/>
          <w:lang w:val="en-US"/>
        </w:rPr>
        <w:t>.</w:t>
      </w:r>
    </w:p>
    <w:p w14:paraId="6BF2D423" w14:textId="59DD080E" w:rsidR="00F43191" w:rsidRDefault="00F43191" w:rsidP="00D55065">
      <w:pPr>
        <w:pStyle w:val="ListParagraph"/>
        <w:numPr>
          <w:ilvl w:val="1"/>
          <w:numId w:val="5"/>
        </w:numPr>
        <w:jc w:val="center"/>
        <w:rPr>
          <w:lang w:val="en-US"/>
        </w:rPr>
      </w:pPr>
      <w:r>
        <w:rPr>
          <w:lang w:val="en-US"/>
        </w:rPr>
        <w:t>Research participant with lived experience of homelessness</w:t>
      </w:r>
    </w:p>
    <w:p w14:paraId="7B149B01" w14:textId="2493C2D2" w:rsidR="00CF109B" w:rsidRPr="00CF109B" w:rsidRDefault="00CF109B" w:rsidP="00CF109B">
      <w:pPr>
        <w:jc w:val="center"/>
        <w:rPr>
          <w:i/>
          <w:iCs/>
        </w:rPr>
      </w:pPr>
      <w:r>
        <w:rPr>
          <w:i/>
          <w:iCs/>
        </w:rPr>
        <w:t>T</w:t>
      </w:r>
      <w:r w:rsidRPr="00CF109B">
        <w:rPr>
          <w:i/>
          <w:iCs/>
        </w:rPr>
        <w:t xml:space="preserve">he houses that they're put into, whether it's transitional housing or </w:t>
      </w:r>
      <w:r w:rsidR="00801DD9" w:rsidRPr="00CF109B">
        <w:rPr>
          <w:i/>
          <w:iCs/>
        </w:rPr>
        <w:t>long-term</w:t>
      </w:r>
      <w:r w:rsidRPr="00CF109B">
        <w:rPr>
          <w:i/>
          <w:iCs/>
        </w:rPr>
        <w:t xml:space="preserve"> housing, sometimes the features aren't there to help them heat and cool.</w:t>
      </w:r>
    </w:p>
    <w:p w14:paraId="6C7C5390" w14:textId="6399A98F" w:rsidR="00C17C23" w:rsidRDefault="00CF109B" w:rsidP="005F21C1">
      <w:pPr>
        <w:pStyle w:val="ListParagraph"/>
        <w:numPr>
          <w:ilvl w:val="1"/>
          <w:numId w:val="5"/>
        </w:numPr>
        <w:jc w:val="center"/>
        <w:rPr>
          <w:lang w:val="en-US"/>
        </w:rPr>
      </w:pPr>
      <w:r w:rsidRPr="069116AD">
        <w:rPr>
          <w:lang w:val="en-US"/>
        </w:rPr>
        <w:t>Research participant, service provider</w:t>
      </w:r>
    </w:p>
    <w:p w14:paraId="6DA60D01" w14:textId="3B61E270" w:rsidR="00865BA6" w:rsidRPr="00865BA6" w:rsidRDefault="00865BA6" w:rsidP="00865BA6">
      <w:pPr>
        <w:rPr>
          <w:lang w:val="en-US"/>
        </w:rPr>
      </w:pPr>
      <w:r>
        <w:rPr>
          <w:lang w:val="en-US"/>
        </w:rPr>
        <w:t xml:space="preserve">Locational disadvantage can also play a part in the limitations placed on </w:t>
      </w:r>
      <w:r w:rsidR="005D2E6C">
        <w:rPr>
          <w:lang w:val="en-US"/>
        </w:rPr>
        <w:t xml:space="preserve">adaptive capacity by housing quality, as those living in hotter areas are more likely to be exposed to extreme temperatures in their homes (see Figure 2). </w:t>
      </w:r>
    </w:p>
    <w:p w14:paraId="58FF22BF" w14:textId="77777777" w:rsidR="005D2E6C" w:rsidRDefault="005D2E6C">
      <w:pPr>
        <w:rPr>
          <w:rFonts w:asciiTheme="majorHAnsi" w:eastAsiaTheme="majorEastAsia" w:hAnsiTheme="majorHAnsi" w:cstheme="majorBidi"/>
          <w:color w:val="0F4761" w:themeColor="accent1" w:themeShade="BF"/>
          <w:sz w:val="40"/>
          <w:szCs w:val="40"/>
        </w:rPr>
      </w:pPr>
      <w:r>
        <w:br w:type="page"/>
      </w:r>
    </w:p>
    <w:p w14:paraId="01FC1D78" w14:textId="3A28D503" w:rsidR="00B35B39" w:rsidRDefault="00670B9D" w:rsidP="0086051F">
      <w:pPr>
        <w:pStyle w:val="Heading1"/>
      </w:pPr>
      <w:bookmarkStart w:id="46" w:name="_Toc201231728"/>
      <w:r>
        <w:lastRenderedPageBreak/>
        <w:t xml:space="preserve">Community-driven action </w:t>
      </w:r>
      <w:r w:rsidR="005D5E8E">
        <w:t xml:space="preserve">reduces adaptation </w:t>
      </w:r>
      <w:r w:rsidR="00492FE7">
        <w:t>burden f</w:t>
      </w:r>
      <w:r w:rsidR="0024259C">
        <w:t>or</w:t>
      </w:r>
      <w:r w:rsidR="00492FE7">
        <w:t xml:space="preserve"> individuals</w:t>
      </w:r>
      <w:bookmarkEnd w:id="46"/>
    </w:p>
    <w:p w14:paraId="15F23EC6" w14:textId="3A4A48C0" w:rsidR="00C9553B" w:rsidRDefault="21C5FF93" w:rsidP="00C9553B">
      <w:r>
        <w:t>Action at all levels of society is needed</w:t>
      </w:r>
      <w:r w:rsidR="4B3DCD32">
        <w:t xml:space="preserve"> to </w:t>
      </w:r>
      <w:r w:rsidR="367A1CBD">
        <w:t xml:space="preserve">reduce the </w:t>
      </w:r>
      <w:r w:rsidR="41BDD220">
        <w:t xml:space="preserve">adaptation burden on individuals. </w:t>
      </w:r>
      <w:r w:rsidR="0BC93FE1">
        <w:t>This includes action within communities</w:t>
      </w:r>
      <w:r w:rsidR="41DADF2F">
        <w:t xml:space="preserve"> and governments </w:t>
      </w:r>
      <w:r w:rsidR="7C4B2AD8">
        <w:t xml:space="preserve">at all levels. </w:t>
      </w:r>
    </w:p>
    <w:p w14:paraId="35C6A508" w14:textId="19CBDC3F" w:rsidR="00CF0F6B" w:rsidRDefault="6618415C" w:rsidP="00C9553B">
      <w:r>
        <w:t>While s</w:t>
      </w:r>
      <w:r w:rsidR="633E505B">
        <w:t xml:space="preserve">ome Victorians </w:t>
      </w:r>
      <w:r w:rsidR="4FA52AE6">
        <w:t xml:space="preserve">on low incomes </w:t>
      </w:r>
      <w:r w:rsidR="33D02C59">
        <w:t>are</w:t>
      </w:r>
      <w:r w:rsidR="633E505B">
        <w:t xml:space="preserve"> adopting short-term fixes </w:t>
      </w:r>
      <w:r w:rsidR="33D02C59">
        <w:t>in response the climate change-driven pressures they’re facing</w:t>
      </w:r>
      <w:r w:rsidR="04F68C14">
        <w:t xml:space="preserve">, </w:t>
      </w:r>
      <w:r w:rsidR="447114C3">
        <w:t>there is evidence that m</w:t>
      </w:r>
      <w:r w:rsidR="10DED106">
        <w:t>ore desi</w:t>
      </w:r>
      <w:r w:rsidR="447114C3">
        <w:t xml:space="preserve">rable outcomes are being achieved when </w:t>
      </w:r>
      <w:r w:rsidR="12717BA5">
        <w:t>people a</w:t>
      </w:r>
      <w:r w:rsidR="447114C3">
        <w:t xml:space="preserve">re supported to </w:t>
      </w:r>
      <w:r w:rsidR="638EF38B">
        <w:t>adapt</w:t>
      </w:r>
      <w:r w:rsidR="2E3D9334">
        <w:t xml:space="preserve"> in ways that are systemic, strengths-based and community-led</w:t>
      </w:r>
      <w:r w:rsidR="638EF38B">
        <w:t xml:space="preserve">. </w:t>
      </w:r>
      <w:r w:rsidR="752BF77F">
        <w:t>Much of this support is</w:t>
      </w:r>
      <w:r w:rsidR="3FC9E679">
        <w:t xml:space="preserve"> driven by</w:t>
      </w:r>
      <w:r w:rsidR="752BF77F">
        <w:t xml:space="preserve"> community service organisations. </w:t>
      </w:r>
    </w:p>
    <w:p w14:paraId="3C838634" w14:textId="6C224722" w:rsidR="00493170" w:rsidRPr="00E437B6" w:rsidRDefault="00493170" w:rsidP="00493170">
      <w:r w:rsidRPr="00E437B6">
        <w:t xml:space="preserve">The community services sector plays an important role in adaptation due to their knowledge of the community and local context, and relationships within the community. </w:t>
      </w:r>
      <w:r w:rsidR="009A4A49">
        <w:t>T</w:t>
      </w:r>
      <w:r w:rsidRPr="00E437B6">
        <w:t xml:space="preserve">he sector is </w:t>
      </w:r>
      <w:r>
        <w:t xml:space="preserve">already </w:t>
      </w:r>
      <w:r w:rsidRPr="00E437B6">
        <w:t xml:space="preserve">involved in </w:t>
      </w:r>
      <w:r w:rsidR="009A4A49">
        <w:t xml:space="preserve">a range of </w:t>
      </w:r>
      <w:r w:rsidRPr="00E437B6">
        <w:t xml:space="preserve">adaptation actions </w:t>
      </w:r>
      <w:r w:rsidR="009A4A49">
        <w:t>that support people on low incomes. This includes</w:t>
      </w:r>
      <w:r w:rsidRPr="00E437B6">
        <w:t>:  </w:t>
      </w:r>
    </w:p>
    <w:p w14:paraId="1CC05CB3" w14:textId="02DD85DB" w:rsidR="00493170" w:rsidRPr="00E437B6" w:rsidRDefault="009A4A49" w:rsidP="00493170">
      <w:pPr>
        <w:numPr>
          <w:ilvl w:val="0"/>
          <w:numId w:val="36"/>
        </w:numPr>
      </w:pPr>
      <w:r>
        <w:t>Making</w:t>
      </w:r>
      <w:r w:rsidR="00493170" w:rsidRPr="00E437B6">
        <w:t xml:space="preserve"> safe spaces </w:t>
      </w:r>
      <w:r w:rsidR="0050074E">
        <w:t>available to</w:t>
      </w:r>
      <w:r w:rsidR="00493170" w:rsidRPr="00E437B6">
        <w:t xml:space="preserve"> protect from heat and disaster </w:t>
      </w:r>
    </w:p>
    <w:p w14:paraId="1AB0F068" w14:textId="77777777" w:rsidR="00493170" w:rsidRPr="00E437B6" w:rsidRDefault="00493170" w:rsidP="00493170">
      <w:pPr>
        <w:numPr>
          <w:ilvl w:val="0"/>
          <w:numId w:val="37"/>
        </w:numPr>
      </w:pPr>
      <w:r w:rsidRPr="00E437B6">
        <w:t>Creating community gardens with climate-appropriate produce  </w:t>
      </w:r>
    </w:p>
    <w:p w14:paraId="11039429" w14:textId="6BDD4A95" w:rsidR="00493170" w:rsidRPr="00E437B6" w:rsidRDefault="0050074E" w:rsidP="00493170">
      <w:pPr>
        <w:numPr>
          <w:ilvl w:val="0"/>
          <w:numId w:val="38"/>
        </w:numPr>
      </w:pPr>
      <w:r>
        <w:t>Providing e</w:t>
      </w:r>
      <w:r w:rsidR="00493170">
        <w:t>ducation</w:t>
      </w:r>
      <w:r w:rsidR="00493170" w:rsidRPr="00E437B6">
        <w:t xml:space="preserve"> </w:t>
      </w:r>
      <w:r w:rsidR="00493170">
        <w:t xml:space="preserve">around </w:t>
      </w:r>
      <w:r w:rsidR="00493170" w:rsidRPr="00E437B6">
        <w:t>climate change </w:t>
      </w:r>
    </w:p>
    <w:p w14:paraId="51579C38" w14:textId="054E9C50" w:rsidR="00493170" w:rsidRPr="00E437B6" w:rsidRDefault="0050074E" w:rsidP="00493170">
      <w:pPr>
        <w:numPr>
          <w:ilvl w:val="0"/>
          <w:numId w:val="39"/>
        </w:numPr>
      </w:pPr>
      <w:r>
        <w:t>Enabling</w:t>
      </w:r>
      <w:r w:rsidR="00493170" w:rsidRPr="00E437B6">
        <w:t xml:space="preserve"> social networks to share resource</w:t>
      </w:r>
    </w:p>
    <w:p w14:paraId="2910FA72" w14:textId="33633FB9" w:rsidR="00493170" w:rsidRPr="00E437B6" w:rsidRDefault="00493170" w:rsidP="00493170">
      <w:pPr>
        <w:numPr>
          <w:ilvl w:val="0"/>
          <w:numId w:val="40"/>
        </w:numPr>
      </w:pPr>
      <w:r w:rsidRPr="00E437B6">
        <w:t>Developing local support registers to check on people during storms and heatwaves </w:t>
      </w:r>
    </w:p>
    <w:p w14:paraId="0B64A2B0" w14:textId="77777777" w:rsidR="00493170" w:rsidRPr="00E437B6" w:rsidRDefault="00493170" w:rsidP="00493170">
      <w:pPr>
        <w:numPr>
          <w:ilvl w:val="0"/>
          <w:numId w:val="41"/>
        </w:numPr>
      </w:pPr>
      <w:r w:rsidRPr="00E437B6">
        <w:t xml:space="preserve"> </w:t>
      </w:r>
      <w:r>
        <w:t>H</w:t>
      </w:r>
      <w:r w:rsidRPr="00E437B6">
        <w:t>elping people to plan their days to avoid heat </w:t>
      </w:r>
    </w:p>
    <w:p w14:paraId="2EC1E10D" w14:textId="1B5B9B12" w:rsidR="00493170" w:rsidRPr="00E437B6" w:rsidRDefault="00493170" w:rsidP="00493170">
      <w:pPr>
        <w:numPr>
          <w:ilvl w:val="0"/>
          <w:numId w:val="42"/>
        </w:numPr>
      </w:pPr>
      <w:r w:rsidRPr="00E437B6">
        <w:t>Advocating for change</w:t>
      </w:r>
    </w:p>
    <w:p w14:paraId="23920134" w14:textId="1408EA70" w:rsidR="00BD6B35" w:rsidRDefault="002A10A5" w:rsidP="00493170">
      <w:r>
        <w:t xml:space="preserve">These actions are </w:t>
      </w:r>
      <w:r w:rsidR="004F18C1">
        <w:t xml:space="preserve">an important part of transformative adaptation </w:t>
      </w:r>
      <w:r w:rsidR="007259A1">
        <w:t xml:space="preserve">as </w:t>
      </w:r>
      <w:r w:rsidR="00C83882">
        <w:t>they</w:t>
      </w:r>
      <w:r w:rsidR="007259A1">
        <w:t xml:space="preserve"> </w:t>
      </w:r>
      <w:r w:rsidR="00C83882">
        <w:t xml:space="preserve">begin to </w:t>
      </w:r>
      <w:r w:rsidR="007259A1">
        <w:t xml:space="preserve">address the structural barriers to adaptation by </w:t>
      </w:r>
      <w:r w:rsidR="003C05F6">
        <w:t xml:space="preserve">reducing the </w:t>
      </w:r>
      <w:r w:rsidR="00C83882">
        <w:t xml:space="preserve">adaptation </w:t>
      </w:r>
      <w:r w:rsidR="003C05F6" w:rsidRPr="00E437B6">
        <w:t>burden on individuals</w:t>
      </w:r>
      <w:r w:rsidR="003C05F6">
        <w:t>.</w:t>
      </w:r>
      <w:r w:rsidR="00494442">
        <w:t xml:space="preserve"> </w:t>
      </w:r>
      <w:r w:rsidR="007A2FE5">
        <w:t>They often build on existing strengths and resources within communities</w:t>
      </w:r>
      <w:r w:rsidR="00D1288D">
        <w:t>. O</w:t>
      </w:r>
      <w:r w:rsidR="0085460F">
        <w:t xml:space="preserve">rganisations </w:t>
      </w:r>
      <w:r w:rsidR="004964D5" w:rsidRPr="004964D5">
        <w:t xml:space="preserve">engage </w:t>
      </w:r>
      <w:r w:rsidR="004964D5">
        <w:t xml:space="preserve">people as </w:t>
      </w:r>
      <w:r w:rsidR="004964D5" w:rsidRPr="004964D5">
        <w:t>partners in projects, building capacity and enabling people to take actions that work for them in their context.</w:t>
      </w:r>
    </w:p>
    <w:p w14:paraId="58E960ED" w14:textId="5F7BB4D7" w:rsidR="00B35B39" w:rsidRPr="00445EBB" w:rsidRDefault="00315A54">
      <w:r>
        <w:t>The</w:t>
      </w:r>
      <w:r w:rsidR="002A10A5">
        <w:t>se positive actions</w:t>
      </w:r>
      <w:r>
        <w:t xml:space="preserve"> </w:t>
      </w:r>
      <w:r w:rsidR="00493170" w:rsidRPr="00E437B6">
        <w:t xml:space="preserve">must be scaled up and built upon </w:t>
      </w:r>
      <w:r w:rsidR="008463EF">
        <w:t>with</w:t>
      </w:r>
      <w:r w:rsidR="00EF6F6C">
        <w:t xml:space="preserve"> resourcing</w:t>
      </w:r>
      <w:r w:rsidR="001D682F">
        <w:t xml:space="preserve"> </w:t>
      </w:r>
      <w:r w:rsidR="001F2A29">
        <w:t>from the Victorian Government</w:t>
      </w:r>
      <w:r w:rsidR="00DD1258">
        <w:t xml:space="preserve">. </w:t>
      </w:r>
      <w:r w:rsidR="00B35B39">
        <w:br w:type="page"/>
      </w:r>
    </w:p>
    <w:p w14:paraId="2A0C1A65" w14:textId="1CA01F37" w:rsidR="007A275C" w:rsidRDefault="00AC5CE3" w:rsidP="0086051F">
      <w:pPr>
        <w:pStyle w:val="Heading1"/>
      </w:pPr>
      <w:bookmarkStart w:id="47" w:name="_Toc201231729"/>
      <w:r>
        <w:lastRenderedPageBreak/>
        <w:t xml:space="preserve">Recommendations: </w:t>
      </w:r>
      <w:r w:rsidR="00E3322E">
        <w:t>Prioritising transformative adaptation in Victoria</w:t>
      </w:r>
      <w:bookmarkEnd w:id="47"/>
    </w:p>
    <w:p w14:paraId="2A174DAA" w14:textId="77777777" w:rsidR="007F07F6" w:rsidRDefault="00190FAB" w:rsidP="0086051F">
      <w:r>
        <w:t xml:space="preserve">This report has found that </w:t>
      </w:r>
      <w:r w:rsidR="00EE2C85">
        <w:t xml:space="preserve">Victorians who are living in poverty or experiencing disadvantage are </w:t>
      </w:r>
      <w:r w:rsidR="00732CBB">
        <w:t xml:space="preserve">experiencing a feedback loop that </w:t>
      </w:r>
      <w:r w:rsidR="00324749">
        <w:t xml:space="preserve">erodes their adaptive capacity as climate change progresses. </w:t>
      </w:r>
      <w:r w:rsidR="000733E7">
        <w:t>People who are experiencing po</w:t>
      </w:r>
      <w:r w:rsidR="00F802BE">
        <w:t xml:space="preserve">verty or disadvantage </w:t>
      </w:r>
      <w:r w:rsidR="004F731B">
        <w:t xml:space="preserve">often face </w:t>
      </w:r>
      <w:r w:rsidR="00A433A1">
        <w:t xml:space="preserve">overlapping and </w:t>
      </w:r>
      <w:r w:rsidR="004F731B">
        <w:t xml:space="preserve">intersecting </w:t>
      </w:r>
      <w:r w:rsidR="007504BF">
        <w:t>inequities</w:t>
      </w:r>
      <w:r w:rsidR="009877FE">
        <w:t xml:space="preserve"> – these are the result of societal structures that </w:t>
      </w:r>
      <w:r w:rsidR="00B3764B">
        <w:t xml:space="preserve">create and </w:t>
      </w:r>
      <w:r w:rsidR="00F40B69">
        <w:t>maintain disadvantage</w:t>
      </w:r>
      <w:r w:rsidR="00095FA2">
        <w:t xml:space="preserve">, and </w:t>
      </w:r>
      <w:r w:rsidR="00B44D75">
        <w:t xml:space="preserve">they </w:t>
      </w:r>
      <w:r w:rsidR="00F52F44">
        <w:t>also limit adaptive capacity.</w:t>
      </w:r>
      <w:r w:rsidR="00F65EB5">
        <w:t xml:space="preserve"> Placing</w:t>
      </w:r>
      <w:r w:rsidR="009A59D8">
        <w:t xml:space="preserve"> responsibility for adaptation </w:t>
      </w:r>
      <w:r w:rsidR="001913B3">
        <w:t>on individual</w:t>
      </w:r>
      <w:r w:rsidR="00F65EB5">
        <w:t>s</w:t>
      </w:r>
      <w:r w:rsidR="001913B3">
        <w:t xml:space="preserve"> </w:t>
      </w:r>
      <w:r w:rsidR="00916A6E">
        <w:t>exacerbate</w:t>
      </w:r>
      <w:r w:rsidR="00F65EB5">
        <w:t>s inequities</w:t>
      </w:r>
      <w:r w:rsidR="006C3F0B">
        <w:t xml:space="preserve"> and leads to </w:t>
      </w:r>
      <w:r w:rsidR="00EA2363">
        <w:t>a widening gap between those with the resource to adapt and those without</w:t>
      </w:r>
      <w:r w:rsidR="00916A6E">
        <w:t>.</w:t>
      </w:r>
    </w:p>
    <w:p w14:paraId="2721DB1E" w14:textId="11476905" w:rsidR="00F27023" w:rsidRDefault="0B54FCBE" w:rsidP="0086051F">
      <w:r>
        <w:t xml:space="preserve">Transformative adaptation </w:t>
      </w:r>
      <w:r w:rsidR="465037DD">
        <w:t xml:space="preserve">must be Victoria’s priority to overcome the </w:t>
      </w:r>
      <w:r w:rsidR="139DA0A7">
        <w:t>systemic barrier</w:t>
      </w:r>
      <w:r w:rsidR="465037DD">
        <w:t xml:space="preserve">s faced by too many Victorians. Transformative adaptation </w:t>
      </w:r>
      <w:r w:rsidR="5BE64C2D">
        <w:t xml:space="preserve">is </w:t>
      </w:r>
      <w:r w:rsidR="0D012B42">
        <w:t xml:space="preserve">adaptation that addresses the structural drivers of </w:t>
      </w:r>
      <w:r w:rsidR="2D1E8942">
        <w:t>poverty. I</w:t>
      </w:r>
      <w:r w:rsidR="46A792EE">
        <w:t xml:space="preserve">nstead of </w:t>
      </w:r>
      <w:r w:rsidR="38D5EA29">
        <w:t xml:space="preserve">making incremental changes to adapt </w:t>
      </w:r>
      <w:r w:rsidR="507E6DAA">
        <w:t>people to climate impacts over time,</w:t>
      </w:r>
      <w:r w:rsidR="6754530A">
        <w:t xml:space="preserve"> it’s a fundamental change to the functioning of </w:t>
      </w:r>
      <w:r w:rsidR="2DA75857">
        <w:t>our societal</w:t>
      </w:r>
      <w:r w:rsidR="6754530A">
        <w:t xml:space="preserve"> </w:t>
      </w:r>
      <w:r w:rsidR="6B6E82A8">
        <w:t>system</w:t>
      </w:r>
      <w:r w:rsidR="2DA75857">
        <w:t>s</w:t>
      </w:r>
      <w:r w:rsidR="6B6E82A8">
        <w:t>.</w:t>
      </w:r>
      <w:r w:rsidR="00300B22">
        <w:rPr>
          <w:rStyle w:val="FootnoteReference"/>
        </w:rPr>
        <w:footnoteReference w:id="26"/>
      </w:r>
      <w:r w:rsidR="6B6E82A8">
        <w:t xml:space="preserve"> </w:t>
      </w:r>
      <w:r w:rsidR="2DA75857">
        <w:t xml:space="preserve">This </w:t>
      </w:r>
      <w:r w:rsidR="6B6E82A8">
        <w:t xml:space="preserve">would </w:t>
      </w:r>
      <w:r w:rsidR="2DA75857">
        <w:t xml:space="preserve">enable the </w:t>
      </w:r>
      <w:r w:rsidR="766A9000">
        <w:t xml:space="preserve">barriers </w:t>
      </w:r>
      <w:r w:rsidR="6305118E">
        <w:t>experienced by people that limit adaptive capacity</w:t>
      </w:r>
      <w:r w:rsidR="2DA75857">
        <w:t xml:space="preserve"> to be</w:t>
      </w:r>
      <w:r w:rsidR="44852382">
        <w:t xml:space="preserve"> removed</w:t>
      </w:r>
      <w:r w:rsidR="6305118E">
        <w:t xml:space="preserve">. </w:t>
      </w:r>
      <w:r w:rsidR="29970EF7">
        <w:t>This includes:</w:t>
      </w:r>
      <w:r w:rsidR="00C52E9E">
        <w:rPr>
          <w:rStyle w:val="FootnoteReference"/>
        </w:rPr>
        <w:footnoteReference w:id="27"/>
      </w:r>
    </w:p>
    <w:p w14:paraId="326A8FB4" w14:textId="642600DB" w:rsidR="00307DC7" w:rsidRDefault="00401F54" w:rsidP="001163AF">
      <w:pPr>
        <w:pStyle w:val="ListParagraph"/>
        <w:numPr>
          <w:ilvl w:val="0"/>
          <w:numId w:val="42"/>
        </w:numPr>
      </w:pPr>
      <w:r>
        <w:t xml:space="preserve">Recognising </w:t>
      </w:r>
      <w:r w:rsidR="00E259E6">
        <w:t xml:space="preserve">and identifying </w:t>
      </w:r>
      <w:r>
        <w:t xml:space="preserve">who is </w:t>
      </w:r>
      <w:r w:rsidR="00C97DD5">
        <w:t>experiencing poverty and disadvantage resulting from</w:t>
      </w:r>
      <w:r>
        <w:t xml:space="preserve"> structural inequities</w:t>
      </w:r>
      <w:r w:rsidR="00307DC7">
        <w:t>;</w:t>
      </w:r>
    </w:p>
    <w:p w14:paraId="062CBA35" w14:textId="64B36C6D" w:rsidR="00D8623F" w:rsidRDefault="00663030" w:rsidP="001163AF">
      <w:pPr>
        <w:pStyle w:val="ListParagraph"/>
        <w:numPr>
          <w:ilvl w:val="0"/>
          <w:numId w:val="42"/>
        </w:numPr>
      </w:pPr>
      <w:r>
        <w:t xml:space="preserve">Involving those who are experiencing </w:t>
      </w:r>
      <w:r w:rsidR="00DD727D">
        <w:t>disadvantage</w:t>
      </w:r>
      <w:r w:rsidR="00401F54">
        <w:t xml:space="preserve"> in adaptation decision-making processes</w:t>
      </w:r>
      <w:r w:rsidR="000D59DE">
        <w:t xml:space="preserve">, including co-designing </w:t>
      </w:r>
      <w:r w:rsidR="00915842">
        <w:t>adaptation plans and strategies</w:t>
      </w:r>
      <w:r w:rsidR="00401F54">
        <w:t xml:space="preserve">; </w:t>
      </w:r>
      <w:r w:rsidR="00C52E9E">
        <w:t>and</w:t>
      </w:r>
    </w:p>
    <w:p w14:paraId="246672D7" w14:textId="19BC1BE5" w:rsidR="00DD727D" w:rsidRDefault="00DD727D" w:rsidP="001163AF">
      <w:pPr>
        <w:pStyle w:val="ListParagraph"/>
        <w:numPr>
          <w:ilvl w:val="0"/>
          <w:numId w:val="42"/>
        </w:numPr>
      </w:pPr>
      <w:r>
        <w:t xml:space="preserve">Developing </w:t>
      </w:r>
      <w:r w:rsidR="00261556">
        <w:t xml:space="preserve">and investing in </w:t>
      </w:r>
      <w:r>
        <w:t xml:space="preserve">adaptation measures resulting from these processes that are targeted towards </w:t>
      </w:r>
      <w:r w:rsidR="00C97DD5">
        <w:t>Victorians experiencing poverty and disadvantage</w:t>
      </w:r>
      <w:r w:rsidR="00C52E9E">
        <w:t>.</w:t>
      </w:r>
    </w:p>
    <w:p w14:paraId="1B290459" w14:textId="77777777" w:rsidR="00C07A45" w:rsidRDefault="00664EF9" w:rsidP="0086051F">
      <w:r>
        <w:t xml:space="preserve">Transformative adaptation </w:t>
      </w:r>
      <w:r w:rsidR="007F07F6">
        <w:t>can lead to</w:t>
      </w:r>
      <w:r w:rsidR="00D5512F">
        <w:t xml:space="preserve"> significant</w:t>
      </w:r>
      <w:r w:rsidR="00062360">
        <w:t xml:space="preserve"> improvements in</w:t>
      </w:r>
      <w:r w:rsidR="00EB232E">
        <w:t xml:space="preserve"> long-term health and wellbeing for those on the lowest incomes in our state. </w:t>
      </w:r>
    </w:p>
    <w:p w14:paraId="6AA04307" w14:textId="272F0515" w:rsidR="00C07A45" w:rsidRDefault="00880C60" w:rsidP="0086051F">
      <w:r>
        <w:t>Further, i</w:t>
      </w:r>
      <w:r w:rsidR="00C07A45">
        <w:t xml:space="preserve">nvestment in </w:t>
      </w:r>
      <w:r w:rsidR="00220D74">
        <w:t xml:space="preserve">transformative </w:t>
      </w:r>
      <w:r w:rsidR="00C07A45">
        <w:t xml:space="preserve">adaptation can be viewed as early intervention. Preparing people and communities for the impacts of climate change </w:t>
      </w:r>
      <w:r w:rsidR="00C07A45">
        <w:rPr>
          <w:i/>
          <w:iCs/>
        </w:rPr>
        <w:t xml:space="preserve">before </w:t>
      </w:r>
      <w:r w:rsidR="00C07A45">
        <w:t>they occur – or continue to grow – is a worthy investment that disrupts the feedback loop</w:t>
      </w:r>
      <w:r w:rsidR="003A40AF">
        <w:t xml:space="preserve"> and</w:t>
      </w:r>
      <w:r w:rsidR="00C07A45">
        <w:t xml:space="preserve"> avoids more detrimental outcomes, and associated costs, later. </w:t>
      </w:r>
    </w:p>
    <w:p w14:paraId="431C2B2B" w14:textId="0F988E85" w:rsidR="00066400" w:rsidRDefault="00E259E6" w:rsidP="0086051F">
      <w:r>
        <w:t xml:space="preserve">In Victoria, transformative adaptation </w:t>
      </w:r>
      <w:r w:rsidR="0099309F">
        <w:t>can be realised</w:t>
      </w:r>
      <w:r w:rsidR="005B3772">
        <w:t xml:space="preserve"> by</w:t>
      </w:r>
      <w:r w:rsidR="00332DE5">
        <w:t>:</w:t>
      </w:r>
    </w:p>
    <w:p w14:paraId="3EC1E49C" w14:textId="3915D721" w:rsidR="00332DE5" w:rsidRDefault="00332DE5" w:rsidP="005F5A14">
      <w:pPr>
        <w:pStyle w:val="ListParagraph"/>
        <w:numPr>
          <w:ilvl w:val="0"/>
          <w:numId w:val="47"/>
        </w:numPr>
      </w:pPr>
      <w:r w:rsidRPr="00616A2A">
        <w:rPr>
          <w:b/>
          <w:bCs/>
        </w:rPr>
        <w:t>Continuing to urgently invest in climate mitigation to reduce the impacts of climate change felt in Victoria.</w:t>
      </w:r>
      <w:r>
        <w:t xml:space="preserve"> </w:t>
      </w:r>
      <w:r w:rsidR="008F75CD">
        <w:t xml:space="preserve">This will limit </w:t>
      </w:r>
      <w:r w:rsidR="0013602D">
        <w:t>the degree of climate change</w:t>
      </w:r>
      <w:r w:rsidR="00D12BE1">
        <w:t xml:space="preserve"> people must adapt to and </w:t>
      </w:r>
      <w:r w:rsidR="00BA5EA5">
        <w:t xml:space="preserve">reverse the feedback loop </w:t>
      </w:r>
      <w:r w:rsidR="00244A40">
        <w:t>people are currently experiencing.</w:t>
      </w:r>
    </w:p>
    <w:p w14:paraId="2B27BA01" w14:textId="542E7D7A" w:rsidR="00244A40" w:rsidRDefault="006E1634" w:rsidP="005F5A14">
      <w:pPr>
        <w:pStyle w:val="ListParagraph"/>
        <w:numPr>
          <w:ilvl w:val="0"/>
          <w:numId w:val="47"/>
        </w:numPr>
      </w:pPr>
      <w:r>
        <w:rPr>
          <w:b/>
          <w:bCs/>
        </w:rPr>
        <w:t>Targeting</w:t>
      </w:r>
      <w:r w:rsidR="00E8184A">
        <w:rPr>
          <w:b/>
          <w:bCs/>
        </w:rPr>
        <w:t xml:space="preserve"> adaptation</w:t>
      </w:r>
      <w:r w:rsidR="00D84EEB">
        <w:rPr>
          <w:b/>
          <w:bCs/>
        </w:rPr>
        <w:t xml:space="preserve"> investment</w:t>
      </w:r>
      <w:r w:rsidR="00E8184A">
        <w:rPr>
          <w:b/>
          <w:bCs/>
        </w:rPr>
        <w:t xml:space="preserve"> towards Victorians who are experiencing </w:t>
      </w:r>
      <w:r w:rsidR="005B7C6A">
        <w:rPr>
          <w:b/>
          <w:bCs/>
        </w:rPr>
        <w:t xml:space="preserve">disadvantage and </w:t>
      </w:r>
      <w:r w:rsidR="00E8184A">
        <w:rPr>
          <w:b/>
          <w:bCs/>
        </w:rPr>
        <w:t xml:space="preserve">the most significant climate impacts. </w:t>
      </w:r>
      <w:r w:rsidR="00EB6A8D">
        <w:t xml:space="preserve">This will </w:t>
      </w:r>
      <w:r w:rsidR="00E813D7">
        <w:t xml:space="preserve">help </w:t>
      </w:r>
      <w:r w:rsidR="0039742F">
        <w:t xml:space="preserve">remove limitations to </w:t>
      </w:r>
      <w:r w:rsidR="00C63124">
        <w:t>improve the adaptive capacity of those with the least resources.</w:t>
      </w:r>
    </w:p>
    <w:p w14:paraId="3ABB0A01" w14:textId="077E9CA0" w:rsidR="00C63124" w:rsidRDefault="000537C5" w:rsidP="005F5A14">
      <w:pPr>
        <w:pStyle w:val="ListParagraph"/>
        <w:numPr>
          <w:ilvl w:val="0"/>
          <w:numId w:val="47"/>
        </w:numPr>
      </w:pPr>
      <w:r>
        <w:rPr>
          <w:b/>
          <w:bCs/>
        </w:rPr>
        <w:t>Increasing funding for community service organisations and Aboriginal Community Controlled Organisations</w:t>
      </w:r>
      <w:r w:rsidR="00E06DD5">
        <w:rPr>
          <w:b/>
          <w:bCs/>
        </w:rPr>
        <w:t xml:space="preserve"> </w:t>
      </w:r>
      <w:r w:rsidR="00B6084B">
        <w:rPr>
          <w:b/>
          <w:bCs/>
        </w:rPr>
        <w:t xml:space="preserve">that are already supporting people experiencing disadvantage to adapt. </w:t>
      </w:r>
      <w:r w:rsidR="00850B2D">
        <w:t>This will</w:t>
      </w:r>
      <w:r w:rsidR="005201AA">
        <w:t xml:space="preserve"> build on</w:t>
      </w:r>
      <w:r w:rsidR="00635F67">
        <w:t xml:space="preserve"> the momentum that </w:t>
      </w:r>
      <w:r w:rsidR="005201AA">
        <w:t xml:space="preserve">has already begun within </w:t>
      </w:r>
      <w:r w:rsidR="005201AA">
        <w:lastRenderedPageBreak/>
        <w:t>the</w:t>
      </w:r>
      <w:r w:rsidR="003339D6">
        <w:t xml:space="preserve">se sectors </w:t>
      </w:r>
      <w:r w:rsidR="00A31678">
        <w:t>on supporting adaptation</w:t>
      </w:r>
      <w:r w:rsidR="003975DE">
        <w:t xml:space="preserve"> </w:t>
      </w:r>
      <w:r w:rsidR="00A31678">
        <w:t xml:space="preserve">and will help remove the burden for adaptation on individuals. </w:t>
      </w:r>
    </w:p>
    <w:p w14:paraId="55049541" w14:textId="74FCC133" w:rsidR="0018291B" w:rsidRDefault="001A3F04" w:rsidP="005F5A14">
      <w:pPr>
        <w:pStyle w:val="ListParagraph"/>
        <w:numPr>
          <w:ilvl w:val="0"/>
          <w:numId w:val="47"/>
        </w:numPr>
      </w:pPr>
      <w:r>
        <w:rPr>
          <w:b/>
          <w:bCs/>
        </w:rPr>
        <w:t xml:space="preserve">Strengthening accountability across the whole of government on climate change and intergenerational equity. </w:t>
      </w:r>
      <w:r w:rsidR="00377B0F">
        <w:t xml:space="preserve">Climate change </w:t>
      </w:r>
      <w:r w:rsidR="006B59E4">
        <w:t xml:space="preserve">touches all aspects of life and requires </w:t>
      </w:r>
      <w:r w:rsidR="00B6613B">
        <w:t xml:space="preserve">action at all societal levels, including </w:t>
      </w:r>
      <w:r w:rsidR="006B59E4">
        <w:t xml:space="preserve">a whole-of-government response. </w:t>
      </w:r>
    </w:p>
    <w:p w14:paraId="56B2BDCA" w14:textId="77777777" w:rsidR="00C43D9F" w:rsidRDefault="00C43D9F" w:rsidP="00D55065">
      <w:pPr>
        <w:pStyle w:val="Heading2"/>
        <w:numPr>
          <w:ilvl w:val="0"/>
          <w:numId w:val="7"/>
        </w:numPr>
        <w:tabs>
          <w:tab w:val="num" w:pos="360"/>
        </w:tabs>
        <w:ind w:left="0" w:firstLine="0"/>
        <w:rPr>
          <w:b/>
          <w:bCs/>
        </w:rPr>
      </w:pPr>
      <w:bookmarkStart w:id="48" w:name="_Toc188017811"/>
      <w:bookmarkStart w:id="49" w:name="_Toc191915030"/>
      <w:bookmarkStart w:id="50" w:name="_Toc201231730"/>
      <w:r w:rsidRPr="0F9EF205">
        <w:rPr>
          <w:b/>
          <w:bCs/>
        </w:rPr>
        <w:t>Continue to urgently invest in climate mitigation to reduce the impacts of climate change felt in Victoria</w:t>
      </w:r>
      <w:bookmarkEnd w:id="48"/>
      <w:bookmarkEnd w:id="49"/>
      <w:bookmarkEnd w:id="50"/>
    </w:p>
    <w:p w14:paraId="2227DD0E" w14:textId="13D1C60F" w:rsidR="00C43D9F" w:rsidRDefault="00C43D9F" w:rsidP="00C43D9F">
      <w:r>
        <w:t xml:space="preserve">Mitigating climate change </w:t>
      </w:r>
      <w:r w:rsidR="0052796F">
        <w:t>remains</w:t>
      </w:r>
      <w:r>
        <w:t xml:space="preserve"> the critical </w:t>
      </w:r>
      <w:r w:rsidR="00803A7F">
        <w:t>priority</w:t>
      </w:r>
      <w:r w:rsidR="00172677">
        <w:t xml:space="preserve"> in Victoria</w:t>
      </w:r>
      <w:r w:rsidR="0052796F">
        <w:t>.</w:t>
      </w:r>
      <w:r w:rsidR="00D47EEC">
        <w:t xml:space="preserve"> This will reduce</w:t>
      </w:r>
      <w:r w:rsidR="0052796F">
        <w:t xml:space="preserve"> the degree of climate change to which Victorians must adapt </w:t>
      </w:r>
      <w:r w:rsidR="00D47EEC">
        <w:t xml:space="preserve">while addressing </w:t>
      </w:r>
      <w:r>
        <w:t>climate change-driven cost of living pressures</w:t>
      </w:r>
      <w:r w:rsidDel="00616A2A">
        <w:t>.</w:t>
      </w:r>
      <w:r>
        <w:t xml:space="preserve"> </w:t>
      </w:r>
    </w:p>
    <w:p w14:paraId="6E58206C" w14:textId="77777777" w:rsidR="00C43D9F" w:rsidRDefault="00C43D9F" w:rsidP="00C43D9F">
      <w:r>
        <w:t>Victoria is making significant progress on mitigation, and we urge the Victorian Government to stay the course on these efforts while ensuring Victorians on low incomes access the benefits.</w:t>
      </w:r>
    </w:p>
    <w:p w14:paraId="45E0D43B" w14:textId="28F93373" w:rsidR="00C43D9F" w:rsidRPr="00EC687D" w:rsidRDefault="00C43D9F" w:rsidP="00C43D9F">
      <w:r>
        <w:t>The</w:t>
      </w:r>
      <w:r w:rsidR="002A3373">
        <w:t xml:space="preserve"> </w:t>
      </w:r>
      <w:r>
        <w:t xml:space="preserve">measures </w:t>
      </w:r>
      <w:r w:rsidR="002A3373">
        <w:t xml:space="preserve">below </w:t>
      </w:r>
      <w:r>
        <w:t>will help shift the adaptation burden from individuals to those who hold power, including landlords and governments.</w:t>
      </w:r>
    </w:p>
    <w:p w14:paraId="726F09B6" w14:textId="7ECD717C" w:rsidR="00E72465" w:rsidRPr="00E72465" w:rsidRDefault="00E72465" w:rsidP="00E72465">
      <w:pPr>
        <w:pStyle w:val="ListParagraph"/>
        <w:numPr>
          <w:ilvl w:val="2"/>
          <w:numId w:val="47"/>
        </w:numPr>
        <w:rPr>
          <w:b/>
          <w:bCs/>
        </w:rPr>
      </w:pPr>
      <w:r w:rsidRPr="00E72465">
        <w:rPr>
          <w:b/>
          <w:bCs/>
        </w:rPr>
        <w:t xml:space="preserve">Ensure access to electrification, energy efficiency upgrades and solar for people on low incomes — so no one is left behind in the energy transition </w:t>
      </w:r>
    </w:p>
    <w:p w14:paraId="7C3A4623" w14:textId="43A6D610" w:rsidR="00876D23" w:rsidRPr="00B57B8B" w:rsidRDefault="00876D23" w:rsidP="00876D23">
      <w:r w:rsidRPr="00B57B8B">
        <w:t xml:space="preserve">VCOSS commends the Victorian Government on the June 2025 announcements that will require existing gas hot water heaters in owner-occupied homes to be replaced with electric versions, and for all new homes to be all electric from January 2027. </w:t>
      </w:r>
      <w:r w:rsidRPr="00B57B8B">
        <w:rPr>
          <w:lang w:val="en-US"/>
        </w:rPr>
        <w:t xml:space="preserve">VCOSS strongly supports efficient home electrification, </w:t>
      </w:r>
      <w:r w:rsidRPr="00B57B8B">
        <w:t xml:space="preserve">as all-electric homes are cheaper to run, produce fewer greenhouse gas emissions and are better for health when run on renewables. </w:t>
      </w:r>
    </w:p>
    <w:p w14:paraId="62A19B88" w14:textId="77777777" w:rsidR="00876D23" w:rsidRPr="00B57B8B" w:rsidRDefault="00876D23" w:rsidP="00876D23">
      <w:r w:rsidRPr="00B57B8B">
        <w:t xml:space="preserve">Greater investment in rooftop solar for households on low incomes is also critical to address rising energy costs which place undue pressure on household budgets. Homes that have low thermal efficiency – including many occupied by those on the lowest incomes due to housing tenure and barriers to high housing quality – require greater investment in thermal comfort upgrades (e.g., insulation and draught sealing) to reduce energy use and enable adaptation to heat. </w:t>
      </w:r>
    </w:p>
    <w:p w14:paraId="6CD8A31E" w14:textId="77777777" w:rsidR="00876D23" w:rsidRPr="00B57B8B" w:rsidRDefault="00876D23" w:rsidP="00876D23">
      <w:r w:rsidRPr="00B57B8B">
        <w:t xml:space="preserve">The Solar Homes Program and the Victorian Energy Upgrades (VEU) program – including upcoming expansion resulting from the recent VEU Strategic Review – are important financial supports to enable households to electrify, adopt solar PV and to improve thermal efficiency. However, upfront installation costs remain prohibitive for those on the lowest incomes. </w:t>
      </w:r>
    </w:p>
    <w:p w14:paraId="4DF6B99F" w14:textId="77777777" w:rsidR="00876D23" w:rsidRPr="00B57B8B" w:rsidRDefault="00876D23" w:rsidP="00876D23">
      <w:r w:rsidRPr="00B57B8B">
        <w:t xml:space="preserve">Financial barriers – including requirements for any upfront costs for these measures – must be removed to enable access by owner-occupied households on the lowest incomes. </w:t>
      </w:r>
    </w:p>
    <w:p w14:paraId="28164F12" w14:textId="6297F21D" w:rsidR="00E72465" w:rsidRPr="00E72465" w:rsidRDefault="00E72465" w:rsidP="00E72465">
      <w:pPr>
        <w:pStyle w:val="ListParagraph"/>
        <w:numPr>
          <w:ilvl w:val="2"/>
          <w:numId w:val="47"/>
        </w:numPr>
        <w:rPr>
          <w:b/>
          <w:bCs/>
        </w:rPr>
      </w:pPr>
      <w:r w:rsidRPr="00E72465">
        <w:rPr>
          <w:b/>
          <w:bCs/>
        </w:rPr>
        <w:t xml:space="preserve">Expand minimum energy efficiency standards in rental homes to protect renters from heat and other climate risks </w:t>
      </w:r>
    </w:p>
    <w:p w14:paraId="4F53E9E4" w14:textId="1BABC7A2" w:rsidR="00876D23" w:rsidRPr="00B57B8B" w:rsidRDefault="00876D23" w:rsidP="00876D23">
      <w:r w:rsidRPr="00B57B8B">
        <w:t>VCOSS congratulates the Victorian Government on its June 2025 announcement to expand minimum energy efficiency standards for rental homes to include reverse cycle air conditioners, ceiling insulation, draught sealing and efficient electric water heaters.</w:t>
      </w:r>
    </w:p>
    <w:p w14:paraId="6140A76B" w14:textId="77777777" w:rsidR="00876D23" w:rsidRPr="00B57B8B" w:rsidRDefault="00876D23" w:rsidP="00876D23">
      <w:r w:rsidRPr="00B57B8B">
        <w:t xml:space="preserve">These standards will help ensure those living on low incomes in rental homes can access the cost of living, health, comfort and safety benefits of energy efficiency upgrades. The Victorian </w:t>
      </w:r>
      <w:r w:rsidRPr="00B57B8B">
        <w:lastRenderedPageBreak/>
        <w:t xml:space="preserve">Government must ensure these standards apply to all forms of social housing to ensure those on the lowest incomes can access these benefits. </w:t>
      </w:r>
    </w:p>
    <w:p w14:paraId="08639AAD" w14:textId="77777777" w:rsidR="00876D23" w:rsidRDefault="00876D23" w:rsidP="00876D23">
      <w:r w:rsidRPr="00B57B8B">
        <w:t>Expanding these standards to eventually include induction cooktops and solar PV would enable rental homes to be fully electrified and run on renewables, ensuring rental homes can take full advantage of the cost-of-living benefits offered by the energy transition.</w:t>
      </w:r>
    </w:p>
    <w:p w14:paraId="0DF343BD" w14:textId="77777777" w:rsidR="00C43D9F" w:rsidRDefault="00C43D9F" w:rsidP="00D55065">
      <w:pPr>
        <w:numPr>
          <w:ilvl w:val="0"/>
          <w:numId w:val="8"/>
        </w:numPr>
        <w:rPr>
          <w:b/>
          <w:bCs/>
        </w:rPr>
      </w:pPr>
      <w:r w:rsidRPr="00CE5DF5">
        <w:rPr>
          <w:b/>
          <w:bCs/>
        </w:rPr>
        <w:t>Align planning decisions with climate mitigation goals and more equitable social outcomes.</w:t>
      </w:r>
    </w:p>
    <w:p w14:paraId="68CF49C1" w14:textId="77777777" w:rsidR="00233F1B" w:rsidRDefault="00233F1B" w:rsidP="00233F1B">
      <w:r>
        <w:t xml:space="preserve">Right now, locational disadvantage means many Victorians on low incomes live in areas that have insufficient transport options, that are at greater risk of extreme heat and disaster, or lack decent green space. </w:t>
      </w:r>
    </w:p>
    <w:p w14:paraId="35942886" w14:textId="77777777" w:rsidR="00574F69" w:rsidRDefault="00C43D9F" w:rsidP="00C43D9F">
      <w:r>
        <w:t>Ensuring our new communities are interconnected with public transport, and increasing density of our existing suburbs, through the planning system is an important part of climate mitigation. These measures would help reduce car dependence and enable efficient connection to services (e.g., health, social connection, employment, education).</w:t>
      </w:r>
      <w:r w:rsidR="00350722">
        <w:t xml:space="preserve"> </w:t>
      </w:r>
    </w:p>
    <w:p w14:paraId="78582147" w14:textId="10203DAC" w:rsidR="00061A10" w:rsidRDefault="003D5804" w:rsidP="003D5804">
      <w:r>
        <w:t xml:space="preserve">Better planning can ensure new communities are </w:t>
      </w:r>
      <w:r w:rsidR="00F3421E">
        <w:t xml:space="preserve">more interconnected with better transport options. </w:t>
      </w:r>
      <w:r w:rsidR="000E6F6B">
        <w:t>This could be</w:t>
      </w:r>
      <w:r w:rsidR="00DE1628">
        <w:t xml:space="preserve"> achieved by </w:t>
      </w:r>
      <w:r w:rsidR="001E307B">
        <w:t>constraining urban sprawl and building on investment in Victoria’s 2025-26 State Budget</w:t>
      </w:r>
      <w:r w:rsidR="00445CC4">
        <w:rPr>
          <w:rStyle w:val="FootnoteReference"/>
        </w:rPr>
        <w:footnoteReference w:id="28"/>
      </w:r>
      <w:r w:rsidR="001E307B">
        <w:t xml:space="preserve"> to</w:t>
      </w:r>
      <w:r w:rsidR="001E307B" w:rsidRPr="001E307B">
        <w:t xml:space="preserve"> expand bus networks</w:t>
      </w:r>
      <w:r w:rsidR="00934070">
        <w:t>.</w:t>
      </w:r>
      <w:r w:rsidR="000608D1">
        <w:t xml:space="preserve"> As this investment recognises, t</w:t>
      </w:r>
      <w:r w:rsidR="000608D1" w:rsidRPr="000608D1">
        <w:t>his is particularly important in Melbourne’s outer suburbs, and rural and regional cities and towns, which currently suffer from a lack of public transport options.</w:t>
      </w:r>
    </w:p>
    <w:p w14:paraId="7754E3A2" w14:textId="22F1B61A" w:rsidR="003D5804" w:rsidRDefault="000608D1" w:rsidP="003D5804">
      <w:r>
        <w:t xml:space="preserve">Better planning </w:t>
      </w:r>
      <w:r w:rsidR="00F3421E">
        <w:t xml:space="preserve">can also ensure new communities are </w:t>
      </w:r>
      <w:r w:rsidR="003D5804">
        <w:t>not being built in harm’s way, by avoiding areas that are likely to be flood- or bushfire-prone, or under sea water, in the future. Identifying these areas require</w:t>
      </w:r>
      <w:r w:rsidR="00730D20">
        <w:t>s</w:t>
      </w:r>
      <w:r w:rsidR="003D5804">
        <w:t xml:space="preserve"> the incorporation of </w:t>
      </w:r>
      <w:r w:rsidR="00C07AE2">
        <w:t>a</w:t>
      </w:r>
      <w:r w:rsidR="00C07AE2" w:rsidRPr="00C07AE2">
        <w:t>ccurate, up-to-date climate projection data</w:t>
      </w:r>
      <w:r w:rsidR="00C07AE2">
        <w:t xml:space="preserve"> </w:t>
      </w:r>
      <w:r w:rsidR="003D5804">
        <w:t>into Victoria’s planning overlays</w:t>
      </w:r>
      <w:r w:rsidR="00C07AE2">
        <w:t>, with regular updates to projections.</w:t>
      </w:r>
    </w:p>
    <w:p w14:paraId="0EADC4CD" w14:textId="07EEBBE2" w:rsidR="003D5804" w:rsidRPr="00CE5DF5" w:rsidRDefault="00A52FBB" w:rsidP="003D5804">
      <w:r>
        <w:t>E</w:t>
      </w:r>
      <w:r w:rsidR="003D5804">
        <w:t>nsuring adequate green space and tree cover</w:t>
      </w:r>
      <w:r>
        <w:t xml:space="preserve"> through the planning system can also ensure our newest suburbs are kept cool</w:t>
      </w:r>
      <w:r w:rsidR="003D5804">
        <w:t>.</w:t>
      </w:r>
      <w:r w:rsidR="00CC5FA3" w:rsidRPr="00CC5FA3">
        <w:t xml:space="preserve"> Across Victoria, local council areas and neighbourhoods with low levels of green cover should be targeted for tree-planting and green space creation efforts.</w:t>
      </w:r>
    </w:p>
    <w:p w14:paraId="1C929404" w14:textId="4DEB5335" w:rsidR="00C43D9F" w:rsidRPr="002956AB" w:rsidRDefault="00C43D9F" w:rsidP="00C43D9F">
      <w:r>
        <w:t xml:space="preserve">A recent amendment to the </w:t>
      </w:r>
      <w:r>
        <w:rPr>
          <w:i/>
          <w:iCs/>
        </w:rPr>
        <w:t xml:space="preserve">Planning and Environment Act </w:t>
      </w:r>
      <w:r>
        <w:t>requires consideration of climate change when planning decisions are made. This is an important first step that must be built upon by increasing the stringency of climate change considerations required</w:t>
      </w:r>
      <w:r w:rsidR="006C5678">
        <w:t>. This could be done</w:t>
      </w:r>
      <w:r w:rsidR="003F00F9">
        <w:t xml:space="preserve"> by requiring the emissions </w:t>
      </w:r>
      <w:r w:rsidR="00C3632C">
        <w:t xml:space="preserve">associated with the development to be measured and reported on, and later placing caps on emissions levels. </w:t>
      </w:r>
    </w:p>
    <w:p w14:paraId="01268EEA" w14:textId="0A1C6486" w:rsidR="00C43D9F" w:rsidRDefault="006E1634" w:rsidP="00D55065">
      <w:pPr>
        <w:pStyle w:val="Heading2"/>
        <w:numPr>
          <w:ilvl w:val="0"/>
          <w:numId w:val="7"/>
        </w:numPr>
        <w:tabs>
          <w:tab w:val="num" w:pos="360"/>
        </w:tabs>
        <w:ind w:left="0" w:firstLine="0"/>
        <w:rPr>
          <w:b/>
          <w:bCs/>
        </w:rPr>
      </w:pPr>
      <w:bookmarkStart w:id="51" w:name="_Toc199506619"/>
      <w:bookmarkStart w:id="52" w:name="_Toc201231731"/>
      <w:r>
        <w:rPr>
          <w:b/>
          <w:bCs/>
        </w:rPr>
        <w:t xml:space="preserve">Target </w:t>
      </w:r>
      <w:r w:rsidR="00C43D9F" w:rsidRPr="0F9EF205">
        <w:rPr>
          <w:b/>
          <w:bCs/>
        </w:rPr>
        <w:t>adaptation</w:t>
      </w:r>
      <w:r w:rsidR="00D84EEB">
        <w:rPr>
          <w:b/>
          <w:bCs/>
        </w:rPr>
        <w:t xml:space="preserve"> investment</w:t>
      </w:r>
      <w:r w:rsidR="00C43D9F" w:rsidRPr="0F9EF205">
        <w:rPr>
          <w:b/>
          <w:bCs/>
        </w:rPr>
        <w:t xml:space="preserve"> </w:t>
      </w:r>
      <w:r w:rsidR="00E8184A">
        <w:rPr>
          <w:b/>
          <w:bCs/>
        </w:rPr>
        <w:t>towards</w:t>
      </w:r>
      <w:r w:rsidR="00C43D9F" w:rsidRPr="0F9EF205">
        <w:rPr>
          <w:b/>
          <w:bCs/>
        </w:rPr>
        <w:t xml:space="preserve"> Victorians who are experiencing </w:t>
      </w:r>
      <w:r w:rsidR="006C1D73">
        <w:rPr>
          <w:b/>
          <w:bCs/>
        </w:rPr>
        <w:t xml:space="preserve">disadvantage and </w:t>
      </w:r>
      <w:r w:rsidR="00C43D9F" w:rsidRPr="0F9EF205">
        <w:rPr>
          <w:b/>
          <w:bCs/>
        </w:rPr>
        <w:t>the most significant climate impacts</w:t>
      </w:r>
      <w:bookmarkEnd w:id="51"/>
      <w:bookmarkEnd w:id="52"/>
      <w:r w:rsidR="00C43D9F" w:rsidRPr="0F9EF205">
        <w:rPr>
          <w:b/>
          <w:bCs/>
        </w:rPr>
        <w:t xml:space="preserve"> </w:t>
      </w:r>
    </w:p>
    <w:p w14:paraId="3F456A5E" w14:textId="7F2532AE" w:rsidR="00C43D9F" w:rsidRDefault="00C43D9F" w:rsidP="00C43D9F">
      <w:r>
        <w:t xml:space="preserve">Climate mitigation must remain Victoria’s number one priority to reduce the degree of climate change Victorians must respond to. </w:t>
      </w:r>
      <w:r w:rsidR="7BAFD611">
        <w:t>A</w:t>
      </w:r>
      <w:r>
        <w:t xml:space="preserve">dapting to climate change is </w:t>
      </w:r>
      <w:r w:rsidR="3B34E3D9">
        <w:t xml:space="preserve">also </w:t>
      </w:r>
      <w:r>
        <w:t>non-negotiable. As this report demonstrates, those with the greatest limitations placed on their adaptive capacity require support to be able to adapt.</w:t>
      </w:r>
    </w:p>
    <w:p w14:paraId="6D897739" w14:textId="1B45E9B1" w:rsidR="00CC69AF" w:rsidRPr="00CC69AF" w:rsidRDefault="00CC69AF" w:rsidP="00CC69AF">
      <w:r w:rsidRPr="00CC69AF">
        <w:lastRenderedPageBreak/>
        <w:t>To improve climate adaptation outcomes in Victoria, it is essential to acknowledge and address the structural causes of inequality that limit individuals</w:t>
      </w:r>
      <w:r w:rsidR="00B85A39">
        <w:t>’</w:t>
      </w:r>
      <w:r w:rsidRPr="00CC69AF">
        <w:t xml:space="preserve"> </w:t>
      </w:r>
      <w:r w:rsidR="00616A2A">
        <w:t xml:space="preserve">capacity to </w:t>
      </w:r>
      <w:r w:rsidRPr="00CC69AF">
        <w:t xml:space="preserve">adapt. As this </w:t>
      </w:r>
      <w:r w:rsidR="00822132">
        <w:t xml:space="preserve">report </w:t>
      </w:r>
      <w:r w:rsidRPr="00CC69AF">
        <w:t xml:space="preserve">has shown, </w:t>
      </w:r>
      <w:r w:rsidR="00121780">
        <w:t xml:space="preserve">framing </w:t>
      </w:r>
      <w:r w:rsidRPr="00CC69AF">
        <w:t xml:space="preserve">vulnerability to climate change as an individual issue </w:t>
      </w:r>
      <w:r w:rsidR="00121780">
        <w:t xml:space="preserve">obscures </w:t>
      </w:r>
      <w:r w:rsidRPr="00CC69AF">
        <w:t>the systemic barriers that place certain groups at greater risk. A commitment to tackling these root causes, including the relationship between cost-of-living pressures and climate change</w:t>
      </w:r>
      <w:r w:rsidR="000178C4">
        <w:t>,</w:t>
      </w:r>
      <w:r w:rsidRPr="00CC69AF">
        <w:t xml:space="preserve"> is critical for transformative adaptation.  </w:t>
      </w:r>
    </w:p>
    <w:p w14:paraId="70E85745" w14:textId="5FA12149" w:rsidR="00CC69AF" w:rsidRDefault="00FD0871" w:rsidP="00C43D9F">
      <w:r>
        <w:t>Achieving t</w:t>
      </w:r>
      <w:r w:rsidR="00CC69AF" w:rsidRPr="00CC69AF">
        <w:t xml:space="preserve">ransformative adaptation will require genuine co-design and decision making with communities, supported by community service organisations that already work closely with </w:t>
      </w:r>
      <w:r w:rsidR="006B2088">
        <w:t>disadvantaged</w:t>
      </w:r>
      <w:r w:rsidR="00300B6D">
        <w:t xml:space="preserve"> </w:t>
      </w:r>
      <w:r w:rsidR="00CC69AF" w:rsidRPr="00CC69AF">
        <w:t>Victorians</w:t>
      </w:r>
      <w:r>
        <w:t xml:space="preserve"> and resourced by the Victorian Government</w:t>
      </w:r>
      <w:r w:rsidR="00CC69AF" w:rsidRPr="00CC69AF">
        <w:t>. Adaptation measures will need to be designed specifically for those experiencing poverty and disadvantage – particularly in the most climate-vulnerable areas.  </w:t>
      </w:r>
    </w:p>
    <w:p w14:paraId="7DA6F53A" w14:textId="585A954B" w:rsidR="00767633" w:rsidRDefault="00C43D9F" w:rsidP="00C43D9F">
      <w:pPr>
        <w:rPr>
          <w:b/>
          <w:bCs/>
        </w:rPr>
      </w:pPr>
      <w:r>
        <w:t>These measures will help shift the adaptation burden</w:t>
      </w:r>
      <w:r w:rsidR="005149A0">
        <w:t xml:space="preserve"> away from individuals</w:t>
      </w:r>
      <w:r w:rsidR="00707E77">
        <w:t>,</w:t>
      </w:r>
      <w:r>
        <w:t xml:space="preserve"> towards the community level and government.</w:t>
      </w:r>
    </w:p>
    <w:p w14:paraId="59C3650B" w14:textId="25355522" w:rsidR="00253E89" w:rsidRPr="00253E89" w:rsidRDefault="00253E89" w:rsidP="00253E89">
      <w:pPr>
        <w:pStyle w:val="ListParagraph"/>
        <w:numPr>
          <w:ilvl w:val="2"/>
          <w:numId w:val="33"/>
        </w:numPr>
        <w:rPr>
          <w:b/>
          <w:bCs/>
        </w:rPr>
      </w:pPr>
      <w:r w:rsidRPr="00253E89">
        <w:rPr>
          <w:b/>
          <w:bCs/>
        </w:rPr>
        <w:t>Identify the most climate-vulnerable communities and support them with community-led adaptation planning.</w:t>
      </w:r>
    </w:p>
    <w:p w14:paraId="2E59090B" w14:textId="77777777" w:rsidR="005A5224" w:rsidRDefault="005A5224" w:rsidP="002959BB">
      <w:r>
        <w:t xml:space="preserve">Given climate </w:t>
      </w:r>
      <w:r w:rsidRPr="002959BB">
        <w:rPr>
          <w:lang w:val="en-US"/>
        </w:rPr>
        <w:t xml:space="preserve">change impacts vary by location, and the sensitivity of communities and individuals varies, place-based and community-led approaches for adaptation are critical. Empowerment and support for these processes must </w:t>
      </w:r>
      <w:r>
        <w:t>come from the Victorian Government.</w:t>
      </w:r>
    </w:p>
    <w:p w14:paraId="751AC7D7" w14:textId="3838CEE0" w:rsidR="00FB0913" w:rsidRDefault="00B328D5" w:rsidP="00D64843">
      <w:r w:rsidRPr="009D1134">
        <w:t xml:space="preserve">Involving Victorians </w:t>
      </w:r>
      <w:r>
        <w:t xml:space="preserve">experiencing disadvantage </w:t>
      </w:r>
      <w:r w:rsidRPr="009D1134">
        <w:t xml:space="preserve">and those living in poverty in the development of adaptation planning and decision-making will help ensure the results of these processes meet </w:t>
      </w:r>
      <w:r w:rsidR="00B41952">
        <w:t>communities’</w:t>
      </w:r>
      <w:r w:rsidRPr="009D1134">
        <w:t xml:space="preserve"> needs. </w:t>
      </w:r>
      <w:r w:rsidR="004C5730">
        <w:t xml:space="preserve">Identifying the areas in Victoria that are at greatest risk of climate change hazards, and where these areas intersect with the areas of greatest disadvantage, can assist in locating the people who must be involved in </w:t>
      </w:r>
      <w:r w:rsidR="004C5730" w:rsidRPr="0046543D">
        <w:t>planning</w:t>
      </w:r>
      <w:r w:rsidR="004C5730">
        <w:t>,</w:t>
      </w:r>
      <w:r w:rsidR="004C5730" w:rsidRPr="0046543D">
        <w:t xml:space="preserve"> decision-making</w:t>
      </w:r>
      <w:r w:rsidR="004C5730">
        <w:t xml:space="preserve">, and co-design </w:t>
      </w:r>
      <w:r w:rsidR="004C5730" w:rsidRPr="0046543D">
        <w:t>processes</w:t>
      </w:r>
      <w:r w:rsidR="004C5730">
        <w:t xml:space="preserve"> around adaptation. </w:t>
      </w:r>
      <w:r w:rsidR="00FB0913">
        <w:t>Th</w:t>
      </w:r>
      <w:r w:rsidR="004C5730">
        <w:t>ese are</w:t>
      </w:r>
      <w:r w:rsidR="00FB0913">
        <w:t xml:space="preserve"> critical component</w:t>
      </w:r>
      <w:r w:rsidR="004C5730">
        <w:t>s</w:t>
      </w:r>
      <w:r w:rsidR="00FB0913">
        <w:t xml:space="preserve"> of transformative adaptation</w:t>
      </w:r>
      <w:r w:rsidR="00E378DB">
        <w:t xml:space="preserve"> that would help address the intersecting inequities faced by too many Victorians</w:t>
      </w:r>
      <w:r w:rsidR="00FB0913">
        <w:t xml:space="preserve">. </w:t>
      </w:r>
    </w:p>
    <w:p w14:paraId="5F4C46B3" w14:textId="7CAF207E" w:rsidR="00D64843" w:rsidRPr="00917338" w:rsidRDefault="00B328D5" w:rsidP="00D64843">
      <w:r w:rsidRPr="009D1134">
        <w:t>Remunerating participants in these processes is critical to ensure those most marginalised can take the time from work and other commitments to take part.</w:t>
      </w:r>
      <w:r w:rsidR="006A2CEF">
        <w:t xml:space="preserve"> </w:t>
      </w:r>
    </w:p>
    <w:p w14:paraId="22BBF55E" w14:textId="73F88D8B" w:rsidR="00766299" w:rsidRPr="00616A2A" w:rsidRDefault="00C941CC" w:rsidP="00616A2A">
      <w:pPr>
        <w:pStyle w:val="ListParagraph"/>
        <w:numPr>
          <w:ilvl w:val="2"/>
          <w:numId w:val="33"/>
        </w:numPr>
        <w:rPr>
          <w:b/>
          <w:bCs/>
        </w:rPr>
      </w:pPr>
      <w:r w:rsidRPr="00616A2A">
        <w:rPr>
          <w:b/>
          <w:bCs/>
        </w:rPr>
        <w:t xml:space="preserve">Invest in the </w:t>
      </w:r>
      <w:r w:rsidR="003A30E3" w:rsidRPr="00616A2A">
        <w:rPr>
          <w:b/>
          <w:bCs/>
        </w:rPr>
        <w:t>equity-</w:t>
      </w:r>
      <w:r w:rsidR="00E41579">
        <w:rPr>
          <w:b/>
          <w:bCs/>
        </w:rPr>
        <w:t>focused</w:t>
      </w:r>
      <w:r w:rsidR="003A30E3" w:rsidRPr="00616A2A">
        <w:rPr>
          <w:b/>
          <w:bCs/>
        </w:rPr>
        <w:t xml:space="preserve"> actions </w:t>
      </w:r>
      <w:r w:rsidR="00B53A4B" w:rsidRPr="00616A2A">
        <w:rPr>
          <w:b/>
          <w:bCs/>
        </w:rPr>
        <w:t>in Victoria’s Adaptation Action Plans</w:t>
      </w:r>
      <w:r w:rsidR="009B354C">
        <w:rPr>
          <w:b/>
          <w:bCs/>
        </w:rPr>
        <w:t>.</w:t>
      </w:r>
    </w:p>
    <w:p w14:paraId="7494AF5A" w14:textId="408DFF65" w:rsidR="000E6D20" w:rsidRDefault="00530535" w:rsidP="00C43D9F">
      <w:r>
        <w:t xml:space="preserve">Victoria’s seven Adaptation Action Plans </w:t>
      </w:r>
      <w:r w:rsidR="008B6CF8">
        <w:t xml:space="preserve">(AAPs) </w:t>
      </w:r>
      <w:r>
        <w:t xml:space="preserve">contain </w:t>
      </w:r>
      <w:r w:rsidR="006A773B">
        <w:t>a range of equity-focused actions</w:t>
      </w:r>
      <w:r w:rsidR="000E6D20">
        <w:t xml:space="preserve">. </w:t>
      </w:r>
      <w:r w:rsidR="00BC594A">
        <w:t xml:space="preserve">These actions require investment for implementation to ensure the benefits to Victorians on low incomes can be realised. </w:t>
      </w:r>
      <w:r w:rsidR="00166DCC">
        <w:t xml:space="preserve">Investing </w:t>
      </w:r>
      <w:r w:rsidR="00261556">
        <w:t>in these measures is a c</w:t>
      </w:r>
      <w:r w:rsidR="00D71B00">
        <w:t xml:space="preserve">ritical component of transformative adaptation </w:t>
      </w:r>
      <w:r w:rsidR="009F68F8">
        <w:t xml:space="preserve">to ensure the benefits of adaptation are distributed to all Victorians. </w:t>
      </w:r>
    </w:p>
    <w:p w14:paraId="618159D2" w14:textId="0AE4CA29" w:rsidR="00E566AD" w:rsidRDefault="008B6CF8" w:rsidP="00C43D9F">
      <w:r>
        <w:t xml:space="preserve">The equity-centred actions within the AAPs are listed in Appendix 2. </w:t>
      </w:r>
    </w:p>
    <w:p w14:paraId="571FE072" w14:textId="59696E51" w:rsidR="00C43D9F" w:rsidRDefault="00274CB0" w:rsidP="00616A2A">
      <w:pPr>
        <w:pStyle w:val="ListParagraph"/>
        <w:numPr>
          <w:ilvl w:val="2"/>
          <w:numId w:val="33"/>
        </w:numPr>
        <w:rPr>
          <w:b/>
          <w:bCs/>
        </w:rPr>
      </w:pPr>
      <w:r>
        <w:rPr>
          <w:b/>
          <w:bCs/>
        </w:rPr>
        <w:t xml:space="preserve">Fund the development and </w:t>
      </w:r>
      <w:r w:rsidR="00C47826">
        <w:rPr>
          <w:b/>
          <w:bCs/>
        </w:rPr>
        <w:t>implement</w:t>
      </w:r>
      <w:r>
        <w:rPr>
          <w:b/>
          <w:bCs/>
        </w:rPr>
        <w:t>ation</w:t>
      </w:r>
      <w:r w:rsidR="00D451EF">
        <w:rPr>
          <w:b/>
          <w:bCs/>
        </w:rPr>
        <w:t xml:space="preserve"> of</w:t>
      </w:r>
      <w:r w:rsidR="00C47826">
        <w:rPr>
          <w:b/>
          <w:bCs/>
        </w:rPr>
        <w:t xml:space="preserve"> </w:t>
      </w:r>
      <w:r w:rsidR="00C43D9F" w:rsidRPr="00B44DB8">
        <w:rPr>
          <w:b/>
          <w:bCs/>
        </w:rPr>
        <w:t>an Aboriginal Climate Justice strategy to address impending climate change impacts on Country, health and wellbeing.</w:t>
      </w:r>
    </w:p>
    <w:p w14:paraId="7530E8CC" w14:textId="12C96B9A" w:rsidR="00514ABC" w:rsidRDefault="00C43D9F" w:rsidP="00C43D9F">
      <w:r>
        <w:t xml:space="preserve">A Climate Justice strategy led by, and developed for, Aboriginal Victorians and Traditional Owners, must be supported by the Victorian Government. </w:t>
      </w:r>
      <w:r w:rsidR="00911858" w:rsidRPr="009D1134">
        <w:t>VACCHO</w:t>
      </w:r>
      <w:r w:rsidR="00A06463">
        <w:t xml:space="preserve"> has called for</w:t>
      </w:r>
      <w:r w:rsidR="000E2EF3">
        <w:t xml:space="preserve"> </w:t>
      </w:r>
      <w:r w:rsidR="00EF5CA0">
        <w:t xml:space="preserve">the </w:t>
      </w:r>
      <w:r w:rsidR="00EF5CA0">
        <w:lastRenderedPageBreak/>
        <w:t xml:space="preserve">development of </w:t>
      </w:r>
      <w:r w:rsidR="000E2EF3">
        <w:t xml:space="preserve">an Aboriginal Climate Justice </w:t>
      </w:r>
      <w:r w:rsidR="00EF5CA0">
        <w:t>s</w:t>
      </w:r>
      <w:r w:rsidR="000E2EF3">
        <w:t>trategy</w:t>
      </w:r>
      <w:r w:rsidR="00911858" w:rsidRPr="009D1134">
        <w:t xml:space="preserve"> in their submission to the </w:t>
      </w:r>
      <w:proofErr w:type="spellStart"/>
      <w:r w:rsidR="00911858" w:rsidRPr="009D1134">
        <w:t>Yoorrook</w:t>
      </w:r>
      <w:proofErr w:type="spellEnd"/>
      <w:r w:rsidR="00911858" w:rsidRPr="009D1134">
        <w:t xml:space="preserve"> Justice Commission’s Land, Sky and Water inquiry</w:t>
      </w:r>
      <w:r w:rsidR="00363746">
        <w:t>.</w:t>
      </w:r>
      <w:r w:rsidR="00EF5CA0">
        <w:rPr>
          <w:rStyle w:val="FootnoteReference"/>
        </w:rPr>
        <w:footnoteReference w:id="29"/>
      </w:r>
    </w:p>
    <w:p w14:paraId="5D0840BF" w14:textId="14D70A6E" w:rsidR="00E82A85" w:rsidRDefault="00D61459" w:rsidP="00C43D9F">
      <w:r>
        <w:t>Development of t</w:t>
      </w:r>
      <w:r w:rsidR="00763E2D">
        <w:t>his strategy must be</w:t>
      </w:r>
      <w:r w:rsidR="00185A1F">
        <w:t xml:space="preserve"> led by </w:t>
      </w:r>
      <w:r w:rsidR="00466000">
        <w:t>Aboriginal Victorian communities and Traditional Owners</w:t>
      </w:r>
      <w:r w:rsidR="00185A1F">
        <w:t xml:space="preserve">, and </w:t>
      </w:r>
      <w:r w:rsidR="00E82A85">
        <w:t>those involved must</w:t>
      </w:r>
      <w:r w:rsidR="00466000">
        <w:t xml:space="preserve"> be appropriately remunerated for their involvement. </w:t>
      </w:r>
      <w:r w:rsidR="00FA1D2B">
        <w:t xml:space="preserve">This is </w:t>
      </w:r>
      <w:r w:rsidR="0062658D">
        <w:t xml:space="preserve">a critical part of transformative adaptation that would also address the ongoing effects of colonisation. </w:t>
      </w:r>
      <w:r w:rsidR="004C0EC9">
        <w:t xml:space="preserve">Funding must be dedicated towards implementation of the actions identified to ensure </w:t>
      </w:r>
      <w:r w:rsidR="00B646F0">
        <w:t>transformation can be achieved.</w:t>
      </w:r>
    </w:p>
    <w:p w14:paraId="03BBC82B" w14:textId="77777777" w:rsidR="00C43D9F" w:rsidRPr="00616A2A" w:rsidRDefault="00C43D9F" w:rsidP="005F5A14">
      <w:pPr>
        <w:pStyle w:val="ListParagraph"/>
        <w:numPr>
          <w:ilvl w:val="2"/>
          <w:numId w:val="33"/>
        </w:numPr>
        <w:rPr>
          <w:b/>
          <w:bCs/>
        </w:rPr>
      </w:pPr>
      <w:r w:rsidRPr="00616A2A">
        <w:rPr>
          <w:b/>
          <w:bCs/>
        </w:rPr>
        <w:t>Strengthen the climate resilience of Victoria’s housing stock through targeted support to households on the lowest incomes.</w:t>
      </w:r>
    </w:p>
    <w:p w14:paraId="55FADE08" w14:textId="77777777" w:rsidR="00C43D9F" w:rsidRDefault="00C43D9F" w:rsidP="00C43D9F">
      <w:r>
        <w:t xml:space="preserve">One of the most significant </w:t>
      </w:r>
      <w:r w:rsidRPr="0046543D">
        <w:t>ways people experience climate impacts</w:t>
      </w:r>
      <w:r>
        <w:t xml:space="preserve"> is through their home. </w:t>
      </w:r>
      <w:r w:rsidRPr="0046543D">
        <w:t>Impacts vary depending on housing tenure and location, with those living in rural and regional areas at greater risk of disaster, and renters facing particular barriers to recovery due to disruption of housing and connection to community. </w:t>
      </w:r>
    </w:p>
    <w:p w14:paraId="1424AC87" w14:textId="77777777" w:rsidR="00C43D9F" w:rsidRDefault="00C43D9F" w:rsidP="00C43D9F">
      <w:r>
        <w:t xml:space="preserve">Providing greater support for people to adapt to climate change and build their long-term resilience by improving home resilience will also help address the mental health impacts of climate change as people will have less of a recovery burden when they are impacted by heat, drought, sea-level rise or disaster. </w:t>
      </w:r>
    </w:p>
    <w:p w14:paraId="5DFB85CB" w14:textId="77777777" w:rsidR="00C43D9F" w:rsidRPr="00A84DE6" w:rsidRDefault="00C43D9F" w:rsidP="00C43D9F">
      <w:r>
        <w:t xml:space="preserve">Investment in strengthening home resilience – including grants for resilience upgrades and consideration of planned relocation – must be targeted towards the areas facing greatest disadvantage and highest climate risk to ensure these communities can withstand future climate impacts. </w:t>
      </w:r>
    </w:p>
    <w:p w14:paraId="154892EB" w14:textId="77777777" w:rsidR="00C43D9F" w:rsidRPr="00616A2A" w:rsidRDefault="2132E3C0" w:rsidP="005F5A14">
      <w:pPr>
        <w:pStyle w:val="ListParagraph"/>
        <w:numPr>
          <w:ilvl w:val="2"/>
          <w:numId w:val="33"/>
        </w:numPr>
        <w:rPr>
          <w:b/>
          <w:bCs/>
        </w:rPr>
      </w:pPr>
      <w:r w:rsidRPr="171EA928">
        <w:rPr>
          <w:b/>
          <w:bCs/>
        </w:rPr>
        <w:t>Expand minimum rental standards to include resilience standards to ensure renters are protected from climate impacts beyond heat.</w:t>
      </w:r>
    </w:p>
    <w:p w14:paraId="4F6F4201" w14:textId="1E8EE171" w:rsidR="00C43D9F" w:rsidRPr="00507A09" w:rsidRDefault="00C43D9F" w:rsidP="00C43D9F">
      <w:r>
        <w:t xml:space="preserve">To avoid placing the onus on renters to ensure their home is resilient to climate impacts, </w:t>
      </w:r>
      <w:r w:rsidR="00893C6F">
        <w:t xml:space="preserve">existing </w:t>
      </w:r>
      <w:r>
        <w:t xml:space="preserve">minimum rental standards </w:t>
      </w:r>
      <w:r w:rsidR="00464987">
        <w:t xml:space="preserve">through the Residential Tenancies Act </w:t>
      </w:r>
      <w:r>
        <w:t>could be expanded to include resilience measures to flood, bushfire, sea level rise, storms and wind. Resilience upgrades</w:t>
      </w:r>
      <w:r w:rsidR="00464987">
        <w:t xml:space="preserve"> could</w:t>
      </w:r>
      <w:r>
        <w:t xml:space="preserve"> include installing flood-resilient flooring, replacing combustible surface materials, and upgrading gutters and downspouts.</w:t>
      </w:r>
      <w:r w:rsidR="00D82EB6">
        <w:rPr>
          <w:rStyle w:val="FootnoteReference"/>
        </w:rPr>
        <w:footnoteReference w:id="30"/>
      </w:r>
    </w:p>
    <w:p w14:paraId="4EE98C69" w14:textId="0BDDF815" w:rsidR="00C43D9F" w:rsidRPr="00DE2894" w:rsidRDefault="00C43D9F" w:rsidP="00D55065">
      <w:pPr>
        <w:pStyle w:val="Heading2"/>
        <w:numPr>
          <w:ilvl w:val="0"/>
          <w:numId w:val="7"/>
        </w:numPr>
        <w:tabs>
          <w:tab w:val="num" w:pos="360"/>
        </w:tabs>
        <w:ind w:left="0" w:firstLine="0"/>
        <w:rPr>
          <w:b/>
          <w:bCs/>
        </w:rPr>
      </w:pPr>
      <w:bookmarkStart w:id="53" w:name="_Toc199506620"/>
      <w:bookmarkStart w:id="54" w:name="_Toc201231732"/>
      <w:r w:rsidRPr="0F9EF205">
        <w:rPr>
          <w:b/>
          <w:bCs/>
        </w:rPr>
        <w:t>Increase</w:t>
      </w:r>
      <w:r w:rsidR="00533E21">
        <w:rPr>
          <w:b/>
          <w:bCs/>
        </w:rPr>
        <w:t xml:space="preserve"> funding</w:t>
      </w:r>
      <w:r w:rsidRPr="0F9EF205">
        <w:rPr>
          <w:b/>
          <w:bCs/>
        </w:rPr>
        <w:t xml:space="preserve"> for community organisations and </w:t>
      </w:r>
      <w:r w:rsidR="009C4312">
        <w:rPr>
          <w:b/>
          <w:bCs/>
        </w:rPr>
        <w:t xml:space="preserve">Aboriginal Community Controlled Organisations </w:t>
      </w:r>
      <w:r w:rsidRPr="0F9EF205">
        <w:rPr>
          <w:b/>
          <w:bCs/>
        </w:rPr>
        <w:t>that are already supporting people experiencing disadvantage to adapt</w:t>
      </w:r>
      <w:bookmarkEnd w:id="53"/>
      <w:bookmarkEnd w:id="54"/>
      <w:r w:rsidRPr="0F9EF205">
        <w:rPr>
          <w:b/>
          <w:bCs/>
        </w:rPr>
        <w:t> </w:t>
      </w:r>
    </w:p>
    <w:p w14:paraId="115F2997" w14:textId="1F51BEFB" w:rsidR="00E437B6" w:rsidRDefault="3B24BF08" w:rsidP="00E437B6">
      <w:r>
        <w:t xml:space="preserve">Despite the </w:t>
      </w:r>
      <w:r w:rsidR="1DDC7748">
        <w:t>limitations some</w:t>
      </w:r>
      <w:r>
        <w:t xml:space="preserve"> Victorians face</w:t>
      </w:r>
      <w:r w:rsidR="1DDC7748">
        <w:t xml:space="preserve"> on their adaptive capacity</w:t>
      </w:r>
      <w:r>
        <w:t>, some are finding ways to adapt</w:t>
      </w:r>
      <w:r w:rsidR="73FF3BF3">
        <w:t>,</w:t>
      </w:r>
      <w:r>
        <w:t xml:space="preserve"> especially when connected to</w:t>
      </w:r>
      <w:r w:rsidR="5152AD56">
        <w:t xml:space="preserve"> community </w:t>
      </w:r>
      <w:r>
        <w:t>organisations</w:t>
      </w:r>
      <w:r w:rsidR="5152AD56">
        <w:t>. Involvement with these organisations enables people</w:t>
      </w:r>
      <w:r>
        <w:t xml:space="preserve"> to take advantage of community-level adaptation efforts</w:t>
      </w:r>
      <w:r w:rsidR="546C711C">
        <w:t xml:space="preserve"> that reduce the adaptation burden on the individual</w:t>
      </w:r>
      <w:r>
        <w:t>.  </w:t>
      </w:r>
    </w:p>
    <w:p w14:paraId="3000948D" w14:textId="4A59DC72" w:rsidR="00FD61CE" w:rsidRPr="00E437B6" w:rsidRDefault="00FD61CE" w:rsidP="00E437B6">
      <w:r>
        <w:t>T</w:t>
      </w:r>
      <w:r w:rsidRPr="00E437B6">
        <w:t xml:space="preserve">hese positive actions must be scaled up and built upon </w:t>
      </w:r>
      <w:r w:rsidR="000C069D">
        <w:t xml:space="preserve">with resourcing from the Victorian Government </w:t>
      </w:r>
      <w:r w:rsidRPr="00E437B6">
        <w:t>to</w:t>
      </w:r>
      <w:r w:rsidR="00111F3A">
        <w:t xml:space="preserve"> </w:t>
      </w:r>
      <w:r w:rsidR="005A6FA3">
        <w:t>strengthen adaptation at the community level</w:t>
      </w:r>
      <w:r w:rsidR="00283BAE">
        <w:t xml:space="preserve">. </w:t>
      </w:r>
      <w:r w:rsidRPr="00E437B6">
        <w:t xml:space="preserve">Involvement of communities </w:t>
      </w:r>
      <w:r w:rsidR="000C069D">
        <w:t xml:space="preserve">in </w:t>
      </w:r>
      <w:r w:rsidR="000C069D">
        <w:lastRenderedPageBreak/>
        <w:t xml:space="preserve">the development of </w:t>
      </w:r>
      <w:r w:rsidRPr="00E437B6">
        <w:t xml:space="preserve">adaptation </w:t>
      </w:r>
      <w:r w:rsidR="000C069D">
        <w:t xml:space="preserve">plans and </w:t>
      </w:r>
      <w:r w:rsidRPr="00E437B6">
        <w:t xml:space="preserve">actions </w:t>
      </w:r>
      <w:r w:rsidR="000C069D">
        <w:t xml:space="preserve">is </w:t>
      </w:r>
      <w:r w:rsidRPr="00E437B6">
        <w:t>critical to ensure these actions respond directly to community needs</w:t>
      </w:r>
      <w:r>
        <w:t>.</w:t>
      </w:r>
    </w:p>
    <w:p w14:paraId="2E818E17" w14:textId="7AF6860A" w:rsidR="00C43D9F" w:rsidRDefault="00C43D9F" w:rsidP="00D55065">
      <w:pPr>
        <w:numPr>
          <w:ilvl w:val="0"/>
          <w:numId w:val="10"/>
        </w:numPr>
        <w:rPr>
          <w:b/>
          <w:bCs/>
        </w:rPr>
      </w:pPr>
      <w:r w:rsidRPr="00A02E02">
        <w:rPr>
          <w:b/>
          <w:bCs/>
        </w:rPr>
        <w:t xml:space="preserve">Create a climate adaptation fund specifically for community service organisations and </w:t>
      </w:r>
      <w:r w:rsidR="009C4312" w:rsidRPr="009C4312">
        <w:rPr>
          <w:b/>
          <w:bCs/>
        </w:rPr>
        <w:t xml:space="preserve">Aboriginal Community Controlled Organisations </w:t>
      </w:r>
      <w:r w:rsidR="009C4312">
        <w:rPr>
          <w:b/>
          <w:bCs/>
        </w:rPr>
        <w:t>(</w:t>
      </w:r>
      <w:r w:rsidRPr="00A02E02">
        <w:rPr>
          <w:b/>
          <w:bCs/>
        </w:rPr>
        <w:t>ACCOs</w:t>
      </w:r>
      <w:r w:rsidR="009C4312">
        <w:rPr>
          <w:b/>
          <w:bCs/>
        </w:rPr>
        <w:t>)</w:t>
      </w:r>
      <w:r w:rsidRPr="00A02E02">
        <w:rPr>
          <w:b/>
          <w:bCs/>
        </w:rPr>
        <w:t>.</w:t>
      </w:r>
    </w:p>
    <w:p w14:paraId="451AC8B8" w14:textId="76A95683" w:rsidR="00DE3B27" w:rsidRDefault="009C4312" w:rsidP="00C43D9F">
      <w:r>
        <w:t xml:space="preserve">Community service </w:t>
      </w:r>
      <w:r w:rsidR="00417D64">
        <w:t>o</w:t>
      </w:r>
      <w:r>
        <w:t>rganisations (</w:t>
      </w:r>
      <w:r w:rsidR="00C43D9F">
        <w:t>CSOs</w:t>
      </w:r>
      <w:r>
        <w:t>)</w:t>
      </w:r>
      <w:r w:rsidR="00C43D9F">
        <w:t xml:space="preserve"> and </w:t>
      </w:r>
      <w:r>
        <w:t>Aboriginal Community Controlled Organisations (</w:t>
      </w:r>
      <w:r w:rsidR="00C43D9F">
        <w:t>ACCOs</w:t>
      </w:r>
      <w:r>
        <w:t>)</w:t>
      </w:r>
      <w:r w:rsidR="00C43D9F">
        <w:t xml:space="preserve"> are best placed to support their communities with adaptation because they understand their needs and strengths</w:t>
      </w:r>
      <w:r w:rsidR="0027347F">
        <w:t>.</w:t>
      </w:r>
      <w:r w:rsidR="00102055">
        <w:t xml:space="preserve"> The place-based interventions that can be achieved through these organisations</w:t>
      </w:r>
      <w:r w:rsidR="004B5817">
        <w:t xml:space="preserve"> are best placed to speak to the </w:t>
      </w:r>
      <w:r w:rsidR="00667D33">
        <w:t xml:space="preserve">local </w:t>
      </w:r>
      <w:r w:rsidR="004B5817">
        <w:t>scale at which climate impacts occur</w:t>
      </w:r>
      <w:r w:rsidR="00C43D9F">
        <w:t xml:space="preserve">. </w:t>
      </w:r>
    </w:p>
    <w:p w14:paraId="2883EA96" w14:textId="77777777" w:rsidR="00094FEF" w:rsidRDefault="00DE3B27" w:rsidP="00094FEF">
      <w:r>
        <w:t>CSOs and ACCOs</w:t>
      </w:r>
      <w:r w:rsidR="00C43D9F">
        <w:t xml:space="preserve"> also must adapt their own operations to climate change in acknowledgement that </w:t>
      </w:r>
      <w:r w:rsidR="00CC6D49">
        <w:t xml:space="preserve">the </w:t>
      </w:r>
      <w:r w:rsidR="00C43D9F">
        <w:t xml:space="preserve">conditions </w:t>
      </w:r>
      <w:r w:rsidR="00CC6D49">
        <w:t xml:space="preserve">under which they deliver services </w:t>
      </w:r>
      <w:r w:rsidR="00C43D9F">
        <w:t xml:space="preserve">are changing, and demand for </w:t>
      </w:r>
      <w:r w:rsidR="00CC6D49">
        <w:t xml:space="preserve">their </w:t>
      </w:r>
      <w:r w:rsidR="00C43D9F">
        <w:t xml:space="preserve">services is increasing. </w:t>
      </w:r>
      <w:r w:rsidR="00094FEF">
        <w:t xml:space="preserve">Because the financial resources available to CSOs and ACCOs are stretched, these organisations require targeted funding for climate adaptation planning and implementation that goes above and beyond their core funding. </w:t>
      </w:r>
    </w:p>
    <w:p w14:paraId="370240F5" w14:textId="28B7DF71" w:rsidR="000613AF" w:rsidRDefault="000613AF" w:rsidP="00C43D9F">
      <w:r w:rsidRPr="009D1134">
        <w:t>Funding for community service organisations could be</w:t>
      </w:r>
      <w:r>
        <w:t xml:space="preserve"> </w:t>
      </w:r>
      <w:r w:rsidR="000815B8">
        <w:t>strengthened</w:t>
      </w:r>
      <w:r w:rsidR="00A623E5">
        <w:t>, in part,</w:t>
      </w:r>
      <w:r w:rsidR="000815B8">
        <w:t xml:space="preserve"> by </w:t>
      </w:r>
      <w:r w:rsidR="00A623E5">
        <w:t>r</w:t>
      </w:r>
      <w:r w:rsidR="00A623E5" w:rsidRPr="009D1134">
        <w:t>einstating the Community Climate Change Adaptation (3CA) program</w:t>
      </w:r>
      <w:r w:rsidR="00A623E5">
        <w:t>.</w:t>
      </w:r>
      <w:r w:rsidR="00094FEF">
        <w:t xml:space="preserve"> This </w:t>
      </w:r>
      <w:r w:rsidR="00913794">
        <w:t>could enable CSOs and ACCOs to create adaptation plans</w:t>
      </w:r>
      <w:r w:rsidR="005B2275">
        <w:t>,</w:t>
      </w:r>
      <w:r w:rsidR="00913794">
        <w:t xml:space="preserve"> implement adaptation projects, and support </w:t>
      </w:r>
      <w:r w:rsidR="005B2275">
        <w:t xml:space="preserve">their </w:t>
      </w:r>
      <w:r w:rsidR="00913794">
        <w:t>communities to adapt.</w:t>
      </w:r>
    </w:p>
    <w:p w14:paraId="12D66661" w14:textId="77777777" w:rsidR="00C43D9F" w:rsidRDefault="00C43D9F" w:rsidP="00D55065">
      <w:pPr>
        <w:pStyle w:val="Heading2"/>
        <w:numPr>
          <w:ilvl w:val="0"/>
          <w:numId w:val="7"/>
        </w:numPr>
        <w:tabs>
          <w:tab w:val="num" w:pos="360"/>
        </w:tabs>
        <w:ind w:left="0" w:firstLine="0"/>
        <w:rPr>
          <w:b/>
          <w:bCs/>
        </w:rPr>
      </w:pPr>
      <w:bookmarkStart w:id="55" w:name="_Toc201231733"/>
      <w:r w:rsidRPr="0F9EF205">
        <w:rPr>
          <w:b/>
          <w:bCs/>
        </w:rPr>
        <w:t>Strengthen accountability across the whole of government on climate change and intergenerational equity</w:t>
      </w:r>
      <w:bookmarkEnd w:id="55"/>
    </w:p>
    <w:p w14:paraId="3E9EC4E9" w14:textId="4EA1FBC8" w:rsidR="00701D84" w:rsidRDefault="00701D84" w:rsidP="00C43D9F">
      <w:r>
        <w:t>Strengthening the Victorian Government’s consideration of long-term equity implications</w:t>
      </w:r>
      <w:r w:rsidR="00855A31">
        <w:t xml:space="preserve"> of climate change</w:t>
      </w:r>
      <w:r>
        <w:t xml:space="preserve"> is critical to address the adaptive capacity limitations faced by Victorians </w:t>
      </w:r>
      <w:r w:rsidR="00E05EFB">
        <w:t>experiencing disadvantage</w:t>
      </w:r>
      <w:r w:rsidR="000C6B9C">
        <w:t xml:space="preserve">. </w:t>
      </w:r>
      <w:r w:rsidR="00C85F73">
        <w:t>A</w:t>
      </w:r>
      <w:r w:rsidR="00E85EAE">
        <w:t xml:space="preserve"> stronger</w:t>
      </w:r>
      <w:r w:rsidR="00C85F73">
        <w:t xml:space="preserve"> government response would </w:t>
      </w:r>
      <w:r w:rsidR="009328AA">
        <w:t>reduce the burden of adaptation from individuals, instead transferring some of that burden</w:t>
      </w:r>
      <w:r>
        <w:t xml:space="preserve"> to government. </w:t>
      </w:r>
    </w:p>
    <w:p w14:paraId="1690BB0B" w14:textId="77777777" w:rsidR="00710EFD" w:rsidRPr="00710EFD" w:rsidRDefault="00710EFD" w:rsidP="00710EFD">
      <w:pPr>
        <w:pStyle w:val="ListParagraph"/>
        <w:numPr>
          <w:ilvl w:val="0"/>
          <w:numId w:val="11"/>
        </w:numPr>
        <w:rPr>
          <w:b/>
          <w:bCs/>
        </w:rPr>
      </w:pPr>
      <w:r w:rsidRPr="00710EFD">
        <w:rPr>
          <w:b/>
          <w:bCs/>
        </w:rPr>
        <w:t>Create and fund an Office of the Commissioner for the Wellbeing of Future Generations to hold the whole of government accountable for decision-making that promotes the health and wellbeing of future generations.</w:t>
      </w:r>
    </w:p>
    <w:p w14:paraId="4CAAFEF9" w14:textId="77777777" w:rsidR="00C43D9F" w:rsidRDefault="00C43D9F" w:rsidP="00C43D9F">
      <w:r w:rsidRPr="00CE7F21">
        <w:t>We urge the Victorian Government to consider the creation of an Office of the Commissioner for the Wellbeing of Future Generations. Doing so would enable consideration of climate equity in all Victorian government decision-making. It would hold the whole of the Victorian government accountable for decision-making that promotes the health and wellbeing of all future Victorians and protects them from the impacts of climate change.</w:t>
      </w:r>
    </w:p>
    <w:p w14:paraId="57047C95" w14:textId="2FEB8885" w:rsidR="00C43D9F" w:rsidRPr="000362B5" w:rsidRDefault="00C43D9F" w:rsidP="00C43D9F">
      <w:r>
        <w:t xml:space="preserve">Wales has a Future Generations Commissioner, which </w:t>
      </w:r>
      <w:r w:rsidRPr="00D0595A">
        <w:t>hold</w:t>
      </w:r>
      <w:r>
        <w:t>s Welsh</w:t>
      </w:r>
      <w:r w:rsidRPr="00D0595A">
        <w:t xml:space="preserve"> public bodies accountable for complying with the</w:t>
      </w:r>
      <w:r>
        <w:t xml:space="preserve"> </w:t>
      </w:r>
      <w:r w:rsidRPr="00654D34">
        <w:rPr>
          <w:i/>
          <w:iCs/>
        </w:rPr>
        <w:t>Well-being of Future Generations (Wales) Act</w:t>
      </w:r>
      <w:r>
        <w:t xml:space="preserve">. The Act </w:t>
      </w:r>
      <w:r w:rsidRPr="003A0ECF">
        <w:t>dictates that all public bodies must be guided by and actively progress seven national wellbeing goals and five ways of workin</w:t>
      </w:r>
      <w:r>
        <w:t xml:space="preserve">g, and requires </w:t>
      </w:r>
      <w:r w:rsidRPr="003A0ECF">
        <w:t>decision-making bodies to consider the quality of life of current and future generations and how decisions may impact this.</w:t>
      </w:r>
      <w:r>
        <w:t xml:space="preserve"> </w:t>
      </w:r>
      <w:r w:rsidRPr="002514E4">
        <w:t>The Welsh model can serve as a blueprint for establishing legislation</w:t>
      </w:r>
      <w:r>
        <w:t xml:space="preserve"> in Victoria.</w:t>
      </w:r>
    </w:p>
    <w:p w14:paraId="17A2D599" w14:textId="77777777" w:rsidR="00710EFD" w:rsidRPr="00710EFD" w:rsidRDefault="00710EFD" w:rsidP="00710EFD">
      <w:pPr>
        <w:pStyle w:val="ListParagraph"/>
        <w:numPr>
          <w:ilvl w:val="0"/>
          <w:numId w:val="11"/>
        </w:numPr>
        <w:rPr>
          <w:b/>
          <w:bCs/>
        </w:rPr>
      </w:pPr>
      <w:r>
        <w:rPr>
          <w:b/>
          <w:bCs/>
        </w:rPr>
        <w:t xml:space="preserve">Embed </w:t>
      </w:r>
      <w:r w:rsidRPr="0032390C">
        <w:rPr>
          <w:b/>
          <w:bCs/>
        </w:rPr>
        <w:t xml:space="preserve">collaboration between Victorian Government departments </w:t>
      </w:r>
      <w:r w:rsidRPr="00710EFD">
        <w:rPr>
          <w:b/>
          <w:bCs/>
        </w:rPr>
        <w:t>to address climate change by legislating and strengthening the climate budgeting process.</w:t>
      </w:r>
    </w:p>
    <w:p w14:paraId="5AA89DB9" w14:textId="59E71F8B" w:rsidR="00C43D9F" w:rsidRDefault="00C43D9F" w:rsidP="00C43D9F">
      <w:pPr>
        <w:rPr>
          <w:lang w:val="en-US"/>
        </w:rPr>
      </w:pPr>
      <w:r w:rsidRPr="264E52B6">
        <w:rPr>
          <w:lang w:val="en-US"/>
        </w:rPr>
        <w:lastRenderedPageBreak/>
        <w:t xml:space="preserve">The barriers to climate action faced by people experiencing poverty and disadvantage </w:t>
      </w:r>
      <w:r w:rsidR="00AA6DFF">
        <w:rPr>
          <w:lang w:val="en-US"/>
        </w:rPr>
        <w:t xml:space="preserve">rarely </w:t>
      </w:r>
      <w:r w:rsidRPr="264E52B6">
        <w:rPr>
          <w:lang w:val="en-US"/>
        </w:rPr>
        <w:t xml:space="preserve">fit neatly within the remit of a single government department. This means that responsibility for finding solutions to these barriers risks being allocated to no department. To avoid this, departments within the Victorian Government must work together to identify </w:t>
      </w:r>
      <w:r w:rsidR="00E2755D">
        <w:rPr>
          <w:lang w:val="en-US"/>
        </w:rPr>
        <w:t xml:space="preserve">and progress </w:t>
      </w:r>
      <w:r w:rsidRPr="264E52B6">
        <w:rPr>
          <w:lang w:val="en-US"/>
        </w:rPr>
        <w:t>solutions.</w:t>
      </w:r>
    </w:p>
    <w:p w14:paraId="755915A5" w14:textId="3CFF1A1E" w:rsidR="004D6721" w:rsidRDefault="004D6721" w:rsidP="00C43D9F">
      <w:pPr>
        <w:rPr>
          <w:lang w:val="en-US"/>
        </w:rPr>
      </w:pPr>
      <w:r>
        <w:rPr>
          <w:lang w:val="en-US"/>
        </w:rPr>
        <w:t xml:space="preserve">Similarly, </w:t>
      </w:r>
      <w:r w:rsidR="0013562C">
        <w:rPr>
          <w:lang w:val="en-US"/>
        </w:rPr>
        <w:t>the</w:t>
      </w:r>
      <w:r w:rsidR="000102D8">
        <w:rPr>
          <w:lang w:val="en-US"/>
        </w:rPr>
        <w:t xml:space="preserve"> </w:t>
      </w:r>
      <w:r w:rsidR="005F72E5">
        <w:rPr>
          <w:lang w:val="en-US"/>
        </w:rPr>
        <w:t xml:space="preserve">well-designed, </w:t>
      </w:r>
      <w:r w:rsidR="009555B3">
        <w:rPr>
          <w:lang w:val="en-US"/>
        </w:rPr>
        <w:t>systemic solutions to the</w:t>
      </w:r>
      <w:r w:rsidR="0013562C">
        <w:rPr>
          <w:lang w:val="en-US"/>
        </w:rPr>
        <w:t xml:space="preserve"> interconne</w:t>
      </w:r>
      <w:r w:rsidR="00C511D2">
        <w:rPr>
          <w:lang w:val="en-US"/>
        </w:rPr>
        <w:t xml:space="preserve">cted challenges of </w:t>
      </w:r>
      <w:r w:rsidR="0052108A">
        <w:rPr>
          <w:lang w:val="en-US"/>
        </w:rPr>
        <w:t xml:space="preserve">disadvantage and climate change can </w:t>
      </w:r>
      <w:r w:rsidR="009555B3">
        <w:rPr>
          <w:lang w:val="en-US"/>
        </w:rPr>
        <w:t xml:space="preserve">have multiple benefits </w:t>
      </w:r>
      <w:r w:rsidR="003F7B6D">
        <w:rPr>
          <w:lang w:val="en-US"/>
        </w:rPr>
        <w:t>for</w:t>
      </w:r>
      <w:r w:rsidR="00DC19DD">
        <w:rPr>
          <w:lang w:val="en-US"/>
        </w:rPr>
        <w:t xml:space="preserve"> individuals and communities. </w:t>
      </w:r>
      <w:r w:rsidR="00C905B2" w:rsidRPr="00C905B2">
        <w:t>The Victorian Government’s recent announcement of free public transport for children and free weekend public transport for seniors is an</w:t>
      </w:r>
      <w:r w:rsidR="00367571">
        <w:t xml:space="preserve"> example</w:t>
      </w:r>
      <w:r w:rsidR="00C905B2" w:rsidRPr="00C905B2">
        <w:t xml:space="preserve"> of policy that simultaneously mitigates the high cost of living for families and climate change impacts by actively encouraging use of public transport. </w:t>
      </w:r>
    </w:p>
    <w:p w14:paraId="0E8BD647" w14:textId="7B813F92" w:rsidR="00EA448E" w:rsidRDefault="009C54C9" w:rsidP="00C43D9F">
      <w:r>
        <w:t xml:space="preserve">To enable more cross-cutting solutions and ensure </w:t>
      </w:r>
      <w:r w:rsidR="00EA448E">
        <w:t>share</w:t>
      </w:r>
      <w:r w:rsidR="009A493B">
        <w:t>d</w:t>
      </w:r>
      <w:r w:rsidR="00EA448E">
        <w:t xml:space="preserve"> responsibility for transformative climate adaptation strategies, </w:t>
      </w:r>
      <w:r w:rsidR="006A28B6">
        <w:t>the Department of Environment, Energy and Climate Action (</w:t>
      </w:r>
      <w:r w:rsidR="00EE68D1">
        <w:t>DEECA</w:t>
      </w:r>
      <w:r w:rsidR="006A28B6">
        <w:t>)</w:t>
      </w:r>
      <w:r w:rsidR="00EE68D1">
        <w:t xml:space="preserve"> must work closely with other Victorian Government departments to</w:t>
      </w:r>
      <w:r w:rsidR="00EA448E">
        <w:t>:</w:t>
      </w:r>
    </w:p>
    <w:p w14:paraId="3F054AB6" w14:textId="77777777" w:rsidR="00EF7FDA" w:rsidRDefault="00EA448E" w:rsidP="00EA448E">
      <w:pPr>
        <w:pStyle w:val="ListParagraph"/>
        <w:numPr>
          <w:ilvl w:val="0"/>
          <w:numId w:val="49"/>
        </w:numPr>
      </w:pPr>
      <w:r>
        <w:t xml:space="preserve">Support them </w:t>
      </w:r>
      <w:r w:rsidR="00EE68D1">
        <w:t xml:space="preserve">to recognise and respond to the unique ways in which climate change impacts on the communities and services they administer. </w:t>
      </w:r>
    </w:p>
    <w:p w14:paraId="54E57108" w14:textId="4C0220C5" w:rsidR="00485F41" w:rsidRDefault="00EF7FDA" w:rsidP="00EA448E">
      <w:pPr>
        <w:pStyle w:val="ListParagraph"/>
        <w:numPr>
          <w:ilvl w:val="0"/>
          <w:numId w:val="49"/>
        </w:numPr>
      </w:pPr>
      <w:r>
        <w:t>Foster collaboration to</w:t>
      </w:r>
      <w:r w:rsidR="00EE68D1">
        <w:t xml:space="preserve"> identify solutions to the social, economic and environmental injustices connected to climate change that span the whole of government.  </w:t>
      </w:r>
    </w:p>
    <w:p w14:paraId="527E83C8" w14:textId="3FAE4AF6" w:rsidR="00561674" w:rsidRPr="00EE68D1" w:rsidRDefault="00561674" w:rsidP="00EA448E">
      <w:pPr>
        <w:pStyle w:val="ListParagraph"/>
        <w:numPr>
          <w:ilvl w:val="0"/>
          <w:numId w:val="49"/>
        </w:numPr>
      </w:pPr>
      <w:r>
        <w:t xml:space="preserve">Identify </w:t>
      </w:r>
      <w:r w:rsidR="002B7EF0">
        <w:t xml:space="preserve">how </w:t>
      </w:r>
      <w:r w:rsidR="00DD29AD">
        <w:t xml:space="preserve">government policies, programs and budget decisions </w:t>
      </w:r>
      <w:r w:rsidR="001F2918">
        <w:t xml:space="preserve">enable – or hinder – climate </w:t>
      </w:r>
      <w:r w:rsidR="00AF7A95">
        <w:t>resilience.</w:t>
      </w:r>
    </w:p>
    <w:p w14:paraId="62CA4CC4" w14:textId="43909047" w:rsidR="00CC4942" w:rsidRDefault="00564DC4" w:rsidP="006A28B6">
      <w:r>
        <w:t xml:space="preserve">The Victorian Government is already </w:t>
      </w:r>
      <w:r w:rsidR="00B424D5">
        <w:t>pursuing cross-governmental collaboration to embed climate change in all decision-making</w:t>
      </w:r>
      <w:r w:rsidR="00BF13CD">
        <w:t xml:space="preserve"> through its climate budgeting process. </w:t>
      </w:r>
      <w:r w:rsidR="006A28B6" w:rsidRPr="006A28B6">
        <w:t>Through this process, bids</w:t>
      </w:r>
      <w:r w:rsidR="006A28B6">
        <w:t xml:space="preserve"> </w:t>
      </w:r>
      <w:r w:rsidR="006A28B6" w:rsidRPr="006A28B6">
        <w:t>submitted to the Department of Treasury and Finance</w:t>
      </w:r>
      <w:r w:rsidR="006A28B6">
        <w:t xml:space="preserve"> </w:t>
      </w:r>
      <w:r w:rsidR="006A28B6" w:rsidRPr="006A28B6">
        <w:t>for consideration for funding through the Victorian</w:t>
      </w:r>
      <w:r w:rsidR="006A28B6">
        <w:t xml:space="preserve"> </w:t>
      </w:r>
      <w:r w:rsidR="006A28B6" w:rsidRPr="006A28B6">
        <w:t>Budget that are likely to have a material impact on Victoria’s climate action goals must be assessed for its impact to these goals</w:t>
      </w:r>
      <w:r w:rsidR="00F11712" w:rsidRPr="00F11712">
        <w:t>.</w:t>
      </w:r>
      <w:r w:rsidR="00F11712">
        <w:t xml:space="preserve"> </w:t>
      </w:r>
      <w:r w:rsidR="00461A92">
        <w:t xml:space="preserve">This is an important step to begin building capacity within the public service </w:t>
      </w:r>
      <w:r w:rsidR="00D34D7F">
        <w:t xml:space="preserve">around the links between various public policy areas and climate action. </w:t>
      </w:r>
    </w:p>
    <w:p w14:paraId="7713EDCB" w14:textId="05BC3F4A" w:rsidR="00564DC4" w:rsidRDefault="00D34D7F" w:rsidP="00367571">
      <w:r>
        <w:t>To build on this action, the Victorian Government should legislate this requirement in line with requirements for Gender</w:t>
      </w:r>
      <w:r w:rsidR="000A2FAE">
        <w:t xml:space="preserve"> </w:t>
      </w:r>
      <w:r>
        <w:t>Responsive Budgeting</w:t>
      </w:r>
      <w:r w:rsidR="00706E7C">
        <w:t xml:space="preserve">, and </w:t>
      </w:r>
      <w:r w:rsidR="00CC4942">
        <w:t xml:space="preserve">develop mechanisms to build the </w:t>
      </w:r>
      <w:r w:rsidR="00706E7C">
        <w:t xml:space="preserve">consideration of climate change at the outset of the policy design process. </w:t>
      </w:r>
    </w:p>
    <w:p w14:paraId="6E75B6AB" w14:textId="77777777" w:rsidR="0011451F" w:rsidRPr="00616A2A" w:rsidRDefault="0011451F" w:rsidP="005F5A14">
      <w:pPr>
        <w:pStyle w:val="ListParagraph"/>
        <w:numPr>
          <w:ilvl w:val="0"/>
          <w:numId w:val="11"/>
        </w:numPr>
        <w:rPr>
          <w:b/>
          <w:bCs/>
        </w:rPr>
      </w:pPr>
      <w:bookmarkStart w:id="56" w:name="_Hlk200978615"/>
      <w:r w:rsidRPr="00616A2A">
        <w:rPr>
          <w:b/>
          <w:bCs/>
        </w:rPr>
        <w:t>Transparently report progress against Victoria’s Adaptation Action Plans.</w:t>
      </w:r>
    </w:p>
    <w:bookmarkEnd w:id="56"/>
    <w:p w14:paraId="2C1F44C4" w14:textId="77777777" w:rsidR="000D1A9D" w:rsidRDefault="0011451F" w:rsidP="0011451F">
      <w:r>
        <w:t xml:space="preserve">Transparent reporting against Victoria’s Adaptation Action Plans (AAPs) is important to demonstrate which actions have been implemented and which communities have benefitted. </w:t>
      </w:r>
      <w:r w:rsidR="006E738D">
        <w:t xml:space="preserve">Ensuring </w:t>
      </w:r>
      <w:r w:rsidR="00E659CD">
        <w:t xml:space="preserve">distribution of </w:t>
      </w:r>
      <w:r w:rsidR="002170FD">
        <w:t xml:space="preserve">adaptation benefits </w:t>
      </w:r>
      <w:r w:rsidR="000D1A9D">
        <w:t>to all Victorians is part of achieving transformative adaptation in Victoria.</w:t>
      </w:r>
    </w:p>
    <w:p w14:paraId="34EDA646" w14:textId="469DDA4F" w:rsidR="0011451F" w:rsidRDefault="0011451F" w:rsidP="0011451F">
      <w:r>
        <w:t xml:space="preserve">To date, information around the progress of each action, and the amount of funding invested, is difficult to find and not always publicly available in relation to the 2022-2026 AAPs. </w:t>
      </w:r>
    </w:p>
    <w:p w14:paraId="1C10917D" w14:textId="77777777" w:rsidR="0011451F" w:rsidRDefault="0011451F" w:rsidP="0011451F">
      <w:r>
        <w:t>Quantifying the extent to which Victoria is adapting to climate change is extremely challenging, however giving greater transparency on the degree to which these actions have been implemented can provide a good indication of how much further Victoria has to go when it comes to adaptation.</w:t>
      </w:r>
    </w:p>
    <w:p w14:paraId="64C68C1E" w14:textId="326B2D27" w:rsidR="0011451F" w:rsidRPr="007F04AF" w:rsidRDefault="0011451F" w:rsidP="00C43D9F">
      <w:pPr>
        <w:rPr>
          <w:lang w:val="en-US"/>
        </w:rPr>
      </w:pPr>
      <w:r>
        <w:lastRenderedPageBreak/>
        <w:t>Increasing the frequency of reporting against the AAPs – for example, yearly progress reports – would also align with the urgency required on climate action and strengthening the adaptive capacity of those with the least resources.</w:t>
      </w:r>
    </w:p>
    <w:p w14:paraId="16E535F6" w14:textId="77777777" w:rsidR="00AE5F7C" w:rsidRDefault="00AE5F7C">
      <w:pPr>
        <w:rPr>
          <w:rFonts w:asciiTheme="majorHAnsi" w:eastAsiaTheme="majorEastAsia" w:hAnsiTheme="majorHAnsi" w:cstheme="majorBidi"/>
          <w:color w:val="0F4761" w:themeColor="accent1" w:themeShade="BF"/>
          <w:sz w:val="40"/>
          <w:szCs w:val="40"/>
        </w:rPr>
      </w:pPr>
      <w:r>
        <w:br w:type="page"/>
      </w:r>
    </w:p>
    <w:p w14:paraId="0A6A0559" w14:textId="6D0C960C" w:rsidR="00FE4B57" w:rsidRDefault="00FE4B57" w:rsidP="00FE4B57">
      <w:pPr>
        <w:pStyle w:val="Heading1"/>
      </w:pPr>
      <w:bookmarkStart w:id="57" w:name="_Toc201231734"/>
      <w:r>
        <w:lastRenderedPageBreak/>
        <w:t>Conclusion</w:t>
      </w:r>
      <w:bookmarkEnd w:id="57"/>
    </w:p>
    <w:p w14:paraId="622A6C96" w14:textId="77777777" w:rsidR="00DD1483" w:rsidRPr="00DD1483" w:rsidRDefault="00DD1483" w:rsidP="00DD1483">
      <w:r w:rsidRPr="00DD1483">
        <w:t>Victoria must urgently shift toward transformative climate adaptation to address the deeply interconnected challenges of poverty and climate change. This report has shown why this shift is essential—by illustrating how climate and social inequities intersect, sharing the lived experiences of those already affected, and offering collective, community-driven solutions that move beyond placing the burden solely on individuals. </w:t>
      </w:r>
    </w:p>
    <w:p w14:paraId="10949EB8" w14:textId="77777777" w:rsidR="00DD1483" w:rsidRPr="00DD1483" w:rsidRDefault="00DD1483" w:rsidP="00DD1483">
      <w:r w:rsidRPr="00DD1483">
        <w:t>While some Victorians are beginning to adapt—often with the support of community service organisations—many others are struggling or resorting to harmful coping strategies out of necessity, not choice. These actions, driven by rising living costs and limited options, are isolating and unsustainable, further entrenching disadvantage and reducing long-term resilience. </w:t>
      </w:r>
    </w:p>
    <w:p w14:paraId="51F2FEE6" w14:textId="2B1983EE" w:rsidR="00DD1483" w:rsidRDefault="00DD1483" w:rsidP="00DD1483">
      <w:r w:rsidRPr="00DD1483">
        <w:t>If we fail to support those with the least capacity to adapt, the divide between those who can and those who cannot will continue to grow. But this outcome is not inevitable. With the right investment, policy shifts, and commitment to tackling equality, we have the tools and knowledge to support all Victorians</w:t>
      </w:r>
      <w:r w:rsidR="008768D2">
        <w:t xml:space="preserve"> </w:t>
      </w:r>
      <w:r w:rsidRPr="00DD1483">
        <w:t>—</w:t>
      </w:r>
      <w:r w:rsidR="008768D2">
        <w:t xml:space="preserve"> </w:t>
      </w:r>
      <w:r w:rsidRPr="00DD1483">
        <w:t>especially those most at risk</w:t>
      </w:r>
      <w:r w:rsidR="008768D2">
        <w:t xml:space="preserve"> </w:t>
      </w:r>
      <w:r w:rsidRPr="00DD1483">
        <w:t>—</w:t>
      </w:r>
      <w:r w:rsidR="008768D2">
        <w:t xml:space="preserve"> </w:t>
      </w:r>
      <w:r w:rsidRPr="00DD1483">
        <w:t xml:space="preserve">to adapt in ways that are fair, effective, and enduring. </w:t>
      </w:r>
    </w:p>
    <w:p w14:paraId="3099C5B9" w14:textId="7FA7584A" w:rsidR="00DD1483" w:rsidRPr="00DD1483" w:rsidRDefault="00DD1483" w:rsidP="00DD1483">
      <w:r w:rsidRPr="00DD1483">
        <w:t>Reducing the burden on individuals by strengthening support across communities and institutions is not just possible—it’s essential. </w:t>
      </w:r>
    </w:p>
    <w:p w14:paraId="6CF0300E" w14:textId="555A75E7" w:rsidR="00FE4B57" w:rsidRDefault="00FE4B57" w:rsidP="00FE4B57">
      <w:pPr>
        <w:pStyle w:val="Heading1"/>
      </w:pPr>
      <w:r>
        <w:br w:type="page"/>
      </w:r>
    </w:p>
    <w:p w14:paraId="713905D7" w14:textId="77045D3E" w:rsidR="000A6859" w:rsidRDefault="00C164DD" w:rsidP="00C164DD">
      <w:pPr>
        <w:pStyle w:val="Heading1"/>
      </w:pPr>
      <w:bookmarkStart w:id="58" w:name="_Toc201231735"/>
      <w:r>
        <w:lastRenderedPageBreak/>
        <w:t xml:space="preserve">Appendix 1: </w:t>
      </w:r>
      <w:r w:rsidR="0092799D">
        <w:t>Methodology and r</w:t>
      </w:r>
      <w:r w:rsidR="005F7F1C">
        <w:t xml:space="preserve">esearch </w:t>
      </w:r>
      <w:r w:rsidR="002573E5">
        <w:t>p</w:t>
      </w:r>
      <w:r w:rsidR="005F7F1C">
        <w:t>articipants</w:t>
      </w:r>
      <w:bookmarkEnd w:id="58"/>
    </w:p>
    <w:p w14:paraId="7D7A08EF" w14:textId="77777777" w:rsidR="002573E5" w:rsidRPr="00F57369" w:rsidRDefault="00C164DD" w:rsidP="002573E5">
      <w:pPr>
        <w:pStyle w:val="Heading2"/>
      </w:pPr>
      <w:r w:rsidRPr="00C164DD">
        <w:t> </w:t>
      </w:r>
      <w:bookmarkStart w:id="59" w:name="_Toc201073105"/>
      <w:bookmarkStart w:id="60" w:name="_Toc201131563"/>
      <w:bookmarkStart w:id="61" w:name="_Toc201231736"/>
      <w:r w:rsidR="002573E5" w:rsidRPr="00F57369">
        <w:t>Methodology</w:t>
      </w:r>
      <w:bookmarkEnd w:id="59"/>
      <w:bookmarkEnd w:id="60"/>
      <w:bookmarkEnd w:id="61"/>
      <w:r w:rsidR="002573E5" w:rsidRPr="00F57369">
        <w:t>  </w:t>
      </w:r>
    </w:p>
    <w:p w14:paraId="4DB5AAF1" w14:textId="39BBD3B8" w:rsidR="002573E5" w:rsidRPr="00F57369" w:rsidRDefault="002573E5" w:rsidP="002573E5">
      <w:r>
        <w:t>This report was developed based on qualitative research, including: </w:t>
      </w:r>
    </w:p>
    <w:p w14:paraId="4D6BAB9A" w14:textId="77777777" w:rsidR="002573E5" w:rsidRPr="00F57369" w:rsidRDefault="002573E5" w:rsidP="002573E5">
      <w:pPr>
        <w:numPr>
          <w:ilvl w:val="0"/>
          <w:numId w:val="32"/>
        </w:numPr>
      </w:pPr>
      <w:r w:rsidRPr="00F57369">
        <w:t xml:space="preserve">Desktop literature review on adaptation and equitable approaches to climate change. A list of resources can be found in the </w:t>
      </w:r>
      <w:r w:rsidRPr="00F57369">
        <w:rPr>
          <w:i/>
          <w:iCs/>
        </w:rPr>
        <w:t xml:space="preserve">References </w:t>
      </w:r>
      <w:r w:rsidRPr="00F57369">
        <w:t>section; </w:t>
      </w:r>
    </w:p>
    <w:p w14:paraId="36A31ACC" w14:textId="41D0EA59" w:rsidR="002573E5" w:rsidRPr="00F57369" w:rsidRDefault="002573E5" w:rsidP="002573E5">
      <w:pPr>
        <w:numPr>
          <w:ilvl w:val="0"/>
          <w:numId w:val="33"/>
        </w:numPr>
      </w:pPr>
      <w:r>
        <w:t>2</w:t>
      </w:r>
      <w:r w:rsidR="00D1191C">
        <w:t>5</w:t>
      </w:r>
      <w:r>
        <w:t xml:space="preserve"> interviews and focus groups with Victorian community service organisations and academics; and </w:t>
      </w:r>
    </w:p>
    <w:p w14:paraId="2A47D482" w14:textId="77777777" w:rsidR="002573E5" w:rsidRPr="00F57369" w:rsidRDefault="002573E5" w:rsidP="002573E5">
      <w:pPr>
        <w:numPr>
          <w:ilvl w:val="0"/>
          <w:numId w:val="34"/>
        </w:numPr>
      </w:pPr>
      <w:r>
        <w:t>Direct engagement with 13 people with lived experience of poverty and disadvantage, through groups including Sacred Heart Mission’s Expert Advisory Group on Lived Experience and Wellsprings for Women’s community garden group for migrant and refugee women. </w:t>
      </w:r>
    </w:p>
    <w:p w14:paraId="4B694445" w14:textId="074C2A55" w:rsidR="00C164DD" w:rsidRPr="00C164DD" w:rsidRDefault="002573E5" w:rsidP="002573E5">
      <w:pPr>
        <w:pStyle w:val="Heading2"/>
      </w:pPr>
      <w:bookmarkStart w:id="62" w:name="_Toc201231737"/>
      <w:r>
        <w:t>Research participants</w:t>
      </w:r>
      <w:bookmarkEnd w:id="62"/>
    </w:p>
    <w:p w14:paraId="6CC6EAE1" w14:textId="77777777" w:rsidR="00CD591A" w:rsidRPr="00CD591A" w:rsidRDefault="00CD591A" w:rsidP="00CD591A">
      <w:r w:rsidRPr="00CD591A">
        <w:t>VCOSS expresses its gratitude to the interviewees who shared their insights to inform this report, including: </w:t>
      </w:r>
    </w:p>
    <w:p w14:paraId="434EA3C8" w14:textId="77777777" w:rsidR="00CD591A" w:rsidRPr="00CD591A" w:rsidRDefault="00CD591A" w:rsidP="00D55065">
      <w:pPr>
        <w:numPr>
          <w:ilvl w:val="0"/>
          <w:numId w:val="13"/>
        </w:numPr>
      </w:pPr>
      <w:r w:rsidRPr="00CD591A">
        <w:t>Ballarat Community Health </w:t>
      </w:r>
    </w:p>
    <w:p w14:paraId="3AEDFF88" w14:textId="77777777" w:rsidR="00CD591A" w:rsidRPr="00CD591A" w:rsidRDefault="00CD591A" w:rsidP="00D55065">
      <w:pPr>
        <w:numPr>
          <w:ilvl w:val="0"/>
          <w:numId w:val="14"/>
        </w:numPr>
      </w:pPr>
      <w:r w:rsidRPr="00CD591A">
        <w:t>Bellarine Community Health </w:t>
      </w:r>
    </w:p>
    <w:p w14:paraId="5770D002" w14:textId="77777777" w:rsidR="00CD591A" w:rsidRPr="00CD591A" w:rsidRDefault="00CD591A" w:rsidP="00D55065">
      <w:pPr>
        <w:numPr>
          <w:ilvl w:val="0"/>
          <w:numId w:val="15"/>
        </w:numPr>
      </w:pPr>
      <w:r w:rsidRPr="00CD591A">
        <w:t>Bendigo Community Health Services </w:t>
      </w:r>
    </w:p>
    <w:p w14:paraId="1DE8C122" w14:textId="77777777" w:rsidR="00CD591A" w:rsidRDefault="00CD591A" w:rsidP="00D55065">
      <w:pPr>
        <w:numPr>
          <w:ilvl w:val="0"/>
          <w:numId w:val="16"/>
        </w:numPr>
      </w:pPr>
      <w:r w:rsidRPr="00CD591A">
        <w:t>Council on the Ageing Victoria </w:t>
      </w:r>
    </w:p>
    <w:p w14:paraId="08097D81" w14:textId="52A34EE0" w:rsidR="00541C77" w:rsidRDefault="00541C77" w:rsidP="00D55065">
      <w:pPr>
        <w:numPr>
          <w:ilvl w:val="0"/>
          <w:numId w:val="16"/>
        </w:numPr>
      </w:pPr>
      <w:r>
        <w:t>DPV Health</w:t>
      </w:r>
    </w:p>
    <w:p w14:paraId="461B4892" w14:textId="310A0894" w:rsidR="00541C77" w:rsidRPr="00CD591A" w:rsidRDefault="00541C77" w:rsidP="00D55065">
      <w:pPr>
        <w:numPr>
          <w:ilvl w:val="0"/>
          <w:numId w:val="16"/>
        </w:numPr>
      </w:pPr>
      <w:r>
        <w:t>Ethnic Communities Council of Victoria</w:t>
      </w:r>
    </w:p>
    <w:p w14:paraId="0545F81E" w14:textId="77777777" w:rsidR="00CD591A" w:rsidRPr="00CD591A" w:rsidRDefault="00CD591A" w:rsidP="00D55065">
      <w:pPr>
        <w:numPr>
          <w:ilvl w:val="0"/>
          <w:numId w:val="17"/>
        </w:numPr>
      </w:pPr>
      <w:proofErr w:type="spellStart"/>
      <w:r w:rsidRPr="00CD591A">
        <w:t>FamilyCare</w:t>
      </w:r>
      <w:proofErr w:type="spellEnd"/>
      <w:r w:rsidRPr="00CD591A">
        <w:t> </w:t>
      </w:r>
    </w:p>
    <w:p w14:paraId="684C444E" w14:textId="77777777" w:rsidR="00CD591A" w:rsidRPr="00CD591A" w:rsidRDefault="00CD591A" w:rsidP="00D55065">
      <w:pPr>
        <w:numPr>
          <w:ilvl w:val="0"/>
          <w:numId w:val="18"/>
        </w:numPr>
      </w:pPr>
      <w:r w:rsidRPr="00CD591A">
        <w:t>Federation of Community Legal Centres </w:t>
      </w:r>
    </w:p>
    <w:p w14:paraId="50E54106" w14:textId="77777777" w:rsidR="00CD591A" w:rsidRDefault="00CD591A" w:rsidP="00D55065">
      <w:pPr>
        <w:numPr>
          <w:ilvl w:val="0"/>
          <w:numId w:val="19"/>
        </w:numPr>
      </w:pPr>
      <w:r w:rsidRPr="00CD591A">
        <w:t>Melbourne City Mission </w:t>
      </w:r>
    </w:p>
    <w:p w14:paraId="5B7D994B" w14:textId="536DAB0F" w:rsidR="00541C77" w:rsidRPr="00CD591A" w:rsidRDefault="00541C77" w:rsidP="00D55065">
      <w:pPr>
        <w:numPr>
          <w:ilvl w:val="0"/>
          <w:numId w:val="19"/>
        </w:numPr>
      </w:pPr>
      <w:r>
        <w:t>Merri-</w:t>
      </w:r>
      <w:proofErr w:type="spellStart"/>
      <w:r>
        <w:t>bek</w:t>
      </w:r>
      <w:proofErr w:type="spellEnd"/>
      <w:r>
        <w:t xml:space="preserve"> City Council</w:t>
      </w:r>
    </w:p>
    <w:p w14:paraId="05FC511C" w14:textId="77777777" w:rsidR="00CD591A" w:rsidRPr="00CD591A" w:rsidRDefault="00CD591A" w:rsidP="00D55065">
      <w:pPr>
        <w:numPr>
          <w:ilvl w:val="0"/>
          <w:numId w:val="20"/>
        </w:numPr>
      </w:pPr>
      <w:r w:rsidRPr="00CD591A">
        <w:t>Morwell Neighbourhood House </w:t>
      </w:r>
    </w:p>
    <w:p w14:paraId="3BC04F0D" w14:textId="77777777" w:rsidR="00CD591A" w:rsidRDefault="00CD591A" w:rsidP="00D55065">
      <w:pPr>
        <w:numPr>
          <w:ilvl w:val="0"/>
          <w:numId w:val="21"/>
        </w:numPr>
      </w:pPr>
      <w:r w:rsidRPr="00CD591A">
        <w:t>International Institute for Environment and Development </w:t>
      </w:r>
    </w:p>
    <w:p w14:paraId="2E7E5EDB" w14:textId="3344F1F8" w:rsidR="00541C77" w:rsidRPr="00CD591A" w:rsidRDefault="00541C77" w:rsidP="00D55065">
      <w:pPr>
        <w:numPr>
          <w:ilvl w:val="0"/>
          <w:numId w:val="21"/>
        </w:numPr>
      </w:pPr>
      <w:proofErr w:type="spellStart"/>
      <w:r>
        <w:t>GenWest</w:t>
      </w:r>
      <w:proofErr w:type="spellEnd"/>
    </w:p>
    <w:p w14:paraId="5BA5822F" w14:textId="77777777" w:rsidR="00CD591A" w:rsidRDefault="00CD591A" w:rsidP="00D55065">
      <w:pPr>
        <w:numPr>
          <w:ilvl w:val="0"/>
          <w:numId w:val="22"/>
        </w:numPr>
      </w:pPr>
      <w:r w:rsidRPr="00CD591A">
        <w:t>Gippsland Lakes Complete Health </w:t>
      </w:r>
    </w:p>
    <w:p w14:paraId="0E6A3772" w14:textId="013B030C" w:rsidR="00C51D0A" w:rsidRPr="00CD591A" w:rsidRDefault="00C51D0A" w:rsidP="00D55065">
      <w:pPr>
        <w:numPr>
          <w:ilvl w:val="0"/>
          <w:numId w:val="22"/>
        </w:numPr>
      </w:pPr>
      <w:r>
        <w:t>Jesuit Social Services Centre for Just Places</w:t>
      </w:r>
    </w:p>
    <w:p w14:paraId="0A037F1D" w14:textId="43E179D9" w:rsidR="00CD591A" w:rsidRPr="00CD591A" w:rsidRDefault="00B92010" w:rsidP="008A00BB">
      <w:pPr>
        <w:numPr>
          <w:ilvl w:val="0"/>
          <w:numId w:val="24"/>
        </w:numPr>
      </w:pPr>
      <w:r>
        <w:t>Researchers from</w:t>
      </w:r>
      <w:r w:rsidR="00CD591A" w:rsidRPr="00CD591A">
        <w:t xml:space="preserve"> The University of Melbourne </w:t>
      </w:r>
      <w:r>
        <w:t>and</w:t>
      </w:r>
      <w:r w:rsidR="00CD591A" w:rsidRPr="00CD591A">
        <w:t xml:space="preserve"> The University of Sydney  </w:t>
      </w:r>
    </w:p>
    <w:p w14:paraId="43303082" w14:textId="77777777" w:rsidR="00CD591A" w:rsidRPr="00CD591A" w:rsidRDefault="00CD591A" w:rsidP="00D55065">
      <w:pPr>
        <w:numPr>
          <w:ilvl w:val="0"/>
          <w:numId w:val="25"/>
        </w:numPr>
      </w:pPr>
      <w:r w:rsidRPr="00CD591A">
        <w:t>Primary Care Connect </w:t>
      </w:r>
    </w:p>
    <w:p w14:paraId="2AC1D52D" w14:textId="77777777" w:rsidR="00CD591A" w:rsidRPr="00CD591A" w:rsidRDefault="00CD591A" w:rsidP="00D55065">
      <w:pPr>
        <w:numPr>
          <w:ilvl w:val="0"/>
          <w:numId w:val="26"/>
        </w:numPr>
      </w:pPr>
      <w:r w:rsidRPr="00CD591A">
        <w:t>Rights Information and Advocacy Centre </w:t>
      </w:r>
    </w:p>
    <w:p w14:paraId="691BF30A" w14:textId="77777777" w:rsidR="00CD591A" w:rsidRPr="00CD591A" w:rsidRDefault="00CD591A" w:rsidP="00D55065">
      <w:pPr>
        <w:numPr>
          <w:ilvl w:val="0"/>
          <w:numId w:val="27"/>
        </w:numPr>
      </w:pPr>
      <w:r w:rsidRPr="00CD591A">
        <w:lastRenderedPageBreak/>
        <w:t>The Bridge Youth Service </w:t>
      </w:r>
    </w:p>
    <w:p w14:paraId="7047C2B6" w14:textId="77777777" w:rsidR="00CD591A" w:rsidRPr="00CD591A" w:rsidRDefault="00CD591A" w:rsidP="00D55065">
      <w:pPr>
        <w:numPr>
          <w:ilvl w:val="0"/>
          <w:numId w:val="28"/>
        </w:numPr>
      </w:pPr>
      <w:r w:rsidRPr="00CD591A">
        <w:t>Youth Affairs Council Victoria </w:t>
      </w:r>
    </w:p>
    <w:p w14:paraId="0C05B888" w14:textId="77777777" w:rsidR="00CD591A" w:rsidRPr="00CD591A" w:rsidRDefault="00CD591A" w:rsidP="00D55065">
      <w:pPr>
        <w:numPr>
          <w:ilvl w:val="0"/>
          <w:numId w:val="29"/>
        </w:numPr>
      </w:pPr>
      <w:r w:rsidRPr="00CD591A">
        <w:t>Victorian Aboriginal Community Controlled Health Organisation </w:t>
      </w:r>
    </w:p>
    <w:p w14:paraId="5284E8FC" w14:textId="77777777" w:rsidR="00CD591A" w:rsidRDefault="00CD591A" w:rsidP="00D55065">
      <w:pPr>
        <w:numPr>
          <w:ilvl w:val="0"/>
          <w:numId w:val="30"/>
        </w:numPr>
      </w:pPr>
      <w:r w:rsidRPr="00CD591A">
        <w:t>Victorian Public Tenants Association </w:t>
      </w:r>
    </w:p>
    <w:p w14:paraId="3CD7A735" w14:textId="3D97EC68" w:rsidR="00541C77" w:rsidRPr="00CD591A" w:rsidRDefault="00541C77" w:rsidP="00D55065">
      <w:pPr>
        <w:numPr>
          <w:ilvl w:val="0"/>
          <w:numId w:val="30"/>
        </w:numPr>
      </w:pPr>
      <w:r>
        <w:t>Western Public Health Unit</w:t>
      </w:r>
    </w:p>
    <w:p w14:paraId="4FEAF27F" w14:textId="77777777" w:rsidR="00CD591A" w:rsidRPr="00CD591A" w:rsidRDefault="00CD591A" w:rsidP="00D55065">
      <w:pPr>
        <w:numPr>
          <w:ilvl w:val="0"/>
          <w:numId w:val="31"/>
        </w:numPr>
      </w:pPr>
      <w:r w:rsidRPr="00CD591A">
        <w:t>Women’s Heath Goulburn North East </w:t>
      </w:r>
    </w:p>
    <w:p w14:paraId="3B912031" w14:textId="77777777" w:rsidR="006777F6" w:rsidRDefault="006777F6" w:rsidP="000A2FAE">
      <w:pPr>
        <w:pStyle w:val="Heading2"/>
      </w:pPr>
      <w:r>
        <w:t>Reviewers</w:t>
      </w:r>
    </w:p>
    <w:p w14:paraId="195DE32A" w14:textId="77777777" w:rsidR="00984E6E" w:rsidRDefault="006777F6" w:rsidP="006777F6">
      <w:r w:rsidRPr="006777F6">
        <w:t>VCOSS</w:t>
      </w:r>
      <w:r>
        <w:t xml:space="preserve"> also</w:t>
      </w:r>
      <w:r w:rsidRPr="006777F6">
        <w:t xml:space="preserve"> expresses its gratitude </w:t>
      </w:r>
      <w:r>
        <w:t xml:space="preserve">to </w:t>
      </w:r>
      <w:r w:rsidR="00984E6E">
        <w:t>reviewers of earlier drafts of this report who helped to strengthen the findings and recommendations:</w:t>
      </w:r>
    </w:p>
    <w:p w14:paraId="5F6F9651" w14:textId="77777777" w:rsidR="00920E4A" w:rsidRDefault="00920E4A" w:rsidP="00D32291">
      <w:pPr>
        <w:numPr>
          <w:ilvl w:val="0"/>
          <w:numId w:val="29"/>
        </w:numPr>
      </w:pPr>
      <w:r>
        <w:t>ARC Justice</w:t>
      </w:r>
    </w:p>
    <w:p w14:paraId="76A60631" w14:textId="4F2F1556" w:rsidR="00D32291" w:rsidRDefault="00D32291" w:rsidP="00D32291">
      <w:pPr>
        <w:numPr>
          <w:ilvl w:val="0"/>
          <w:numId w:val="29"/>
        </w:numPr>
      </w:pPr>
      <w:r>
        <w:t>Department of Energy, Environment and Climate Action</w:t>
      </w:r>
    </w:p>
    <w:p w14:paraId="0D3E0311" w14:textId="48A4D5AC" w:rsidR="00920E4A" w:rsidRDefault="00920E4A" w:rsidP="00D32291">
      <w:pPr>
        <w:numPr>
          <w:ilvl w:val="0"/>
          <w:numId w:val="29"/>
        </w:numPr>
      </w:pPr>
      <w:r>
        <w:t>Federation of Community Legal Centres</w:t>
      </w:r>
    </w:p>
    <w:p w14:paraId="3B43C263" w14:textId="50441893" w:rsidR="00984E6E" w:rsidRDefault="00984E6E" w:rsidP="00D32291">
      <w:pPr>
        <w:numPr>
          <w:ilvl w:val="0"/>
          <w:numId w:val="29"/>
        </w:numPr>
      </w:pPr>
      <w:proofErr w:type="spellStart"/>
      <w:r>
        <w:t>GenWest</w:t>
      </w:r>
      <w:proofErr w:type="spellEnd"/>
    </w:p>
    <w:p w14:paraId="7E555DF2" w14:textId="06DB94BE" w:rsidR="00920E4A" w:rsidRDefault="00920E4A" w:rsidP="00D32291">
      <w:pPr>
        <w:numPr>
          <w:ilvl w:val="0"/>
          <w:numId w:val="29"/>
        </w:numPr>
      </w:pPr>
      <w:r>
        <w:t>Jesuit Social Services Centre for Just Places</w:t>
      </w:r>
    </w:p>
    <w:p w14:paraId="671E82D1" w14:textId="7A8F9192" w:rsidR="00920E4A" w:rsidRDefault="00920E4A" w:rsidP="00D32291">
      <w:pPr>
        <w:numPr>
          <w:ilvl w:val="0"/>
          <w:numId w:val="29"/>
        </w:numPr>
      </w:pPr>
      <w:r>
        <w:t>Tenants Vic</w:t>
      </w:r>
    </w:p>
    <w:p w14:paraId="6100538E" w14:textId="77777777" w:rsidR="00984E6E" w:rsidRPr="00CD591A" w:rsidRDefault="00984E6E" w:rsidP="00D32291">
      <w:pPr>
        <w:numPr>
          <w:ilvl w:val="0"/>
          <w:numId w:val="29"/>
        </w:numPr>
      </w:pPr>
      <w:bookmarkStart w:id="63" w:name="_Toc201231738"/>
      <w:r w:rsidRPr="00CD591A">
        <w:t>Women’s Heath Goulburn North East </w:t>
      </w:r>
    </w:p>
    <w:p w14:paraId="453B065D" w14:textId="77777777" w:rsidR="00984E6E" w:rsidRDefault="00984E6E">
      <w:pPr>
        <w:rPr>
          <w:rFonts w:asciiTheme="majorHAnsi" w:eastAsiaTheme="majorEastAsia" w:hAnsiTheme="majorHAnsi" w:cstheme="majorBidi"/>
          <w:color w:val="0F4761" w:themeColor="accent1" w:themeShade="BF"/>
          <w:sz w:val="40"/>
          <w:szCs w:val="40"/>
        </w:rPr>
      </w:pPr>
      <w:r>
        <w:br w:type="page"/>
      </w:r>
    </w:p>
    <w:p w14:paraId="4F02E8D1" w14:textId="5B0E0DFA" w:rsidR="00C164DD" w:rsidRDefault="00CF0C4F" w:rsidP="00CF0C4F">
      <w:pPr>
        <w:pStyle w:val="Heading1"/>
      </w:pPr>
      <w:r>
        <w:lastRenderedPageBreak/>
        <w:t xml:space="preserve">Appendix 2: </w:t>
      </w:r>
      <w:r w:rsidR="005F5BC2">
        <w:t>Equity-centred actions in Victoria’s Adaptation Action Plans</w:t>
      </w:r>
      <w:bookmarkEnd w:id="63"/>
    </w:p>
    <w:p w14:paraId="023988AF" w14:textId="77777777" w:rsidR="00993DE3" w:rsidRDefault="00993DE3" w:rsidP="00993DE3">
      <w:r>
        <w:t xml:space="preserve">The following actions within Victoria’s </w:t>
      </w:r>
      <w:r w:rsidRPr="00F81C51">
        <w:t>Adaptation Action Plans</w:t>
      </w:r>
      <w:r>
        <w:t xml:space="preserve"> have a specific focus on groups who are, or are more likely to be, experiencing poverty or disadvantage. These actions should be prioritised for investment:</w:t>
      </w:r>
    </w:p>
    <w:p w14:paraId="743D5B91" w14:textId="77777777" w:rsidR="00993DE3" w:rsidRPr="00E83BF5" w:rsidRDefault="00993DE3" w:rsidP="00993DE3">
      <w:pPr>
        <w:rPr>
          <w:b/>
          <w:bCs/>
        </w:rPr>
      </w:pPr>
      <w:r>
        <w:rPr>
          <w:b/>
          <w:bCs/>
        </w:rPr>
        <w:t>Built Environment Adaptation Action Plan</w:t>
      </w:r>
    </w:p>
    <w:p w14:paraId="70EEBA25" w14:textId="77777777" w:rsidR="00993DE3" w:rsidRDefault="00993DE3" w:rsidP="00993DE3">
      <w:pPr>
        <w:pStyle w:val="ListParagraph"/>
        <w:numPr>
          <w:ilvl w:val="0"/>
          <w:numId w:val="45"/>
        </w:numPr>
        <w:spacing w:after="120" w:line="264" w:lineRule="auto"/>
      </w:pPr>
      <w:r w:rsidRPr="00E83BF5">
        <w:rPr>
          <w:b/>
          <w:bCs/>
        </w:rPr>
        <w:t>Action 4:</w:t>
      </w:r>
      <w:r>
        <w:t xml:space="preserve"> </w:t>
      </w:r>
      <w:r w:rsidRPr="00076086">
        <w:t>Pursue opportunities for upgrades of existing building stock, with a focus on improvements to housing for low-income and vulnerable Victorians to enhance resilience to increasing heat and other climate-related hazards</w:t>
      </w:r>
      <w:r>
        <w:t>.</w:t>
      </w:r>
    </w:p>
    <w:p w14:paraId="11680093" w14:textId="77777777" w:rsidR="00993DE3" w:rsidRDefault="00993DE3" w:rsidP="00993DE3">
      <w:pPr>
        <w:pStyle w:val="ListParagraph"/>
        <w:numPr>
          <w:ilvl w:val="0"/>
          <w:numId w:val="45"/>
        </w:numPr>
        <w:spacing w:after="120" w:line="264" w:lineRule="auto"/>
      </w:pPr>
      <w:r w:rsidRPr="00E83BF5">
        <w:rPr>
          <w:b/>
          <w:bCs/>
        </w:rPr>
        <w:t>Action 6:</w:t>
      </w:r>
      <w:r w:rsidRPr="009D1134">
        <w:t xml:space="preserve"> Develop support programs for vulnerable persons and communities highly exposed to climate change impacts to improve hazard resilience</w:t>
      </w:r>
      <w:r>
        <w:t>.</w:t>
      </w:r>
    </w:p>
    <w:p w14:paraId="5DEAC6DD" w14:textId="77777777" w:rsidR="00993DE3" w:rsidRPr="009D1134" w:rsidRDefault="00993DE3" w:rsidP="00993DE3">
      <w:pPr>
        <w:pStyle w:val="ListParagraph"/>
        <w:numPr>
          <w:ilvl w:val="0"/>
          <w:numId w:val="45"/>
        </w:numPr>
        <w:spacing w:after="120" w:line="264" w:lineRule="auto"/>
      </w:pPr>
      <w:r w:rsidRPr="00E83BF5">
        <w:rPr>
          <w:b/>
          <w:bCs/>
        </w:rPr>
        <w:t>Action 7:</w:t>
      </w:r>
      <w:r>
        <w:t xml:space="preserve"> </w:t>
      </w:r>
      <w:r w:rsidRPr="00325171">
        <w:t>Improve the skills and capacity of practitioners, industry and community organisations to understand and implement climate change management responses.</w:t>
      </w:r>
    </w:p>
    <w:p w14:paraId="12DC06B9" w14:textId="77777777" w:rsidR="00993DE3" w:rsidRDefault="00993DE3" w:rsidP="00993DE3">
      <w:pPr>
        <w:pStyle w:val="ListParagraph"/>
        <w:numPr>
          <w:ilvl w:val="0"/>
          <w:numId w:val="45"/>
        </w:numPr>
        <w:spacing w:after="120" w:line="264" w:lineRule="auto"/>
      </w:pPr>
      <w:r w:rsidRPr="00E83BF5">
        <w:rPr>
          <w:b/>
          <w:bCs/>
        </w:rPr>
        <w:t>Action 11:</w:t>
      </w:r>
      <w:r w:rsidRPr="009D1134">
        <w:t xml:space="preserve"> </w:t>
      </w:r>
      <w:r w:rsidRPr="007442B8">
        <w:t>Support climate change adaptation, risk reduction, response and recovery plans for the most exposed regional cities and towns.</w:t>
      </w:r>
    </w:p>
    <w:p w14:paraId="1DFA930B" w14:textId="77777777" w:rsidR="00993DE3" w:rsidRDefault="00993DE3" w:rsidP="00993DE3">
      <w:pPr>
        <w:pStyle w:val="ListParagraph"/>
        <w:numPr>
          <w:ilvl w:val="0"/>
          <w:numId w:val="45"/>
        </w:numPr>
        <w:spacing w:after="120" w:line="264" w:lineRule="auto"/>
      </w:pPr>
      <w:r w:rsidRPr="00E83BF5">
        <w:rPr>
          <w:b/>
          <w:bCs/>
        </w:rPr>
        <w:t>Action 16:</w:t>
      </w:r>
      <w:r>
        <w:t xml:space="preserve"> </w:t>
      </w:r>
      <w:r w:rsidRPr="00D0548E">
        <w:t>Develop program options to support local climate adaptation initiatives.</w:t>
      </w:r>
    </w:p>
    <w:p w14:paraId="30E7CA70" w14:textId="77777777" w:rsidR="00993DE3" w:rsidRDefault="00993DE3" w:rsidP="00993DE3">
      <w:pPr>
        <w:pStyle w:val="ListParagraph"/>
        <w:numPr>
          <w:ilvl w:val="0"/>
          <w:numId w:val="45"/>
        </w:numPr>
        <w:spacing w:after="120" w:line="264" w:lineRule="auto"/>
      </w:pPr>
      <w:r w:rsidRPr="00E83BF5">
        <w:rPr>
          <w:b/>
          <w:bCs/>
        </w:rPr>
        <w:t>Action 18:</w:t>
      </w:r>
      <w:r>
        <w:t xml:space="preserve"> </w:t>
      </w:r>
      <w:r w:rsidRPr="00E41D83">
        <w:t>Assess financial measures and insurance responses to support adaptation.</w:t>
      </w:r>
    </w:p>
    <w:p w14:paraId="474E026E" w14:textId="77777777" w:rsidR="00993DE3" w:rsidRPr="00E83BF5" w:rsidRDefault="00993DE3" w:rsidP="00993DE3">
      <w:pPr>
        <w:spacing w:after="120"/>
        <w:rPr>
          <w:b/>
          <w:bCs/>
        </w:rPr>
      </w:pPr>
      <w:r>
        <w:rPr>
          <w:b/>
          <w:bCs/>
        </w:rPr>
        <w:t>Health and Human Services</w:t>
      </w:r>
      <w:r w:rsidRPr="00E83BF5">
        <w:rPr>
          <w:b/>
          <w:bCs/>
        </w:rPr>
        <w:t xml:space="preserve"> </w:t>
      </w:r>
      <w:r>
        <w:rPr>
          <w:b/>
          <w:bCs/>
        </w:rPr>
        <w:t>Adaptation Action Plan</w:t>
      </w:r>
    </w:p>
    <w:p w14:paraId="16C00457" w14:textId="77777777" w:rsidR="00993DE3" w:rsidRPr="009D1134" w:rsidRDefault="00993DE3" w:rsidP="00993DE3">
      <w:pPr>
        <w:pStyle w:val="ListParagraph"/>
        <w:numPr>
          <w:ilvl w:val="0"/>
          <w:numId w:val="45"/>
        </w:numPr>
        <w:spacing w:after="120" w:line="264" w:lineRule="auto"/>
      </w:pPr>
      <w:r w:rsidRPr="00E83BF5">
        <w:rPr>
          <w:b/>
          <w:bCs/>
        </w:rPr>
        <w:t>Action 3:</w:t>
      </w:r>
      <w:r w:rsidRPr="009D1134">
        <w:t xml:space="preserve"> Actively manage and reduce climate hazards across the social housing asset base</w:t>
      </w:r>
      <w:r>
        <w:t>.</w:t>
      </w:r>
    </w:p>
    <w:p w14:paraId="5F7330EE" w14:textId="77777777" w:rsidR="00993DE3" w:rsidRDefault="00993DE3" w:rsidP="00993DE3">
      <w:pPr>
        <w:pStyle w:val="ListParagraph"/>
        <w:numPr>
          <w:ilvl w:val="0"/>
          <w:numId w:val="45"/>
        </w:numPr>
        <w:spacing w:after="120" w:line="264" w:lineRule="auto"/>
      </w:pPr>
      <w:r w:rsidRPr="00E83BF5">
        <w:rPr>
          <w:b/>
          <w:bCs/>
        </w:rPr>
        <w:t>Action 4:</w:t>
      </w:r>
      <w:r w:rsidRPr="009D1134">
        <w:t xml:space="preserve"> </w:t>
      </w:r>
      <w:r w:rsidRPr="00610669">
        <w:t>Transform the current social housing asset base for improved climate resilience.</w:t>
      </w:r>
    </w:p>
    <w:p w14:paraId="6129048F" w14:textId="77777777" w:rsidR="00993DE3" w:rsidRDefault="00993DE3" w:rsidP="00993DE3">
      <w:pPr>
        <w:pStyle w:val="ListParagraph"/>
        <w:numPr>
          <w:ilvl w:val="0"/>
          <w:numId w:val="45"/>
        </w:numPr>
        <w:spacing w:after="120" w:line="264" w:lineRule="auto"/>
      </w:pPr>
      <w:r w:rsidRPr="00E83BF5">
        <w:rPr>
          <w:b/>
          <w:bCs/>
        </w:rPr>
        <w:t>Action 5:</w:t>
      </w:r>
      <w:r>
        <w:t xml:space="preserve"> </w:t>
      </w:r>
      <w:r w:rsidRPr="003222BB">
        <w:t>Embed climate resilience in new social housing developments.</w:t>
      </w:r>
    </w:p>
    <w:p w14:paraId="7DA0C394" w14:textId="77777777" w:rsidR="00993DE3" w:rsidRDefault="00993DE3" w:rsidP="00993DE3">
      <w:pPr>
        <w:pStyle w:val="ListParagraph"/>
        <w:numPr>
          <w:ilvl w:val="0"/>
          <w:numId w:val="45"/>
        </w:numPr>
        <w:spacing w:after="120" w:line="264" w:lineRule="auto"/>
      </w:pPr>
      <w:r w:rsidRPr="00E83BF5">
        <w:rPr>
          <w:b/>
          <w:bCs/>
        </w:rPr>
        <w:t>Action 7:</w:t>
      </w:r>
      <w:r>
        <w:t xml:space="preserve"> </w:t>
      </w:r>
      <w:r w:rsidRPr="00116DF4">
        <w:t>Develop options to manage the impacts of urban heat on health and social housing infrastructure and health and human services, and reduce health and social housing infrastructure’s contribution to urban heat.</w:t>
      </w:r>
    </w:p>
    <w:p w14:paraId="1B7BF89B" w14:textId="77777777" w:rsidR="00993DE3" w:rsidRDefault="00993DE3" w:rsidP="00993DE3">
      <w:pPr>
        <w:pStyle w:val="ListParagraph"/>
        <w:numPr>
          <w:ilvl w:val="0"/>
          <w:numId w:val="45"/>
        </w:numPr>
        <w:spacing w:after="120" w:line="264" w:lineRule="auto"/>
      </w:pPr>
      <w:r w:rsidRPr="00E83BF5">
        <w:rPr>
          <w:b/>
          <w:bCs/>
        </w:rPr>
        <w:t>Action 13:</w:t>
      </w:r>
      <w:r>
        <w:t xml:space="preserve"> </w:t>
      </w:r>
      <w:r w:rsidRPr="006B03AA">
        <w:t>Embed Aboriginal self-determination in our approach to climate change adaptation and seek guidance on Aboriginal adaptation knowledge.</w:t>
      </w:r>
    </w:p>
    <w:p w14:paraId="7DFD2540" w14:textId="77777777" w:rsidR="00993DE3" w:rsidRDefault="00993DE3" w:rsidP="00993DE3">
      <w:pPr>
        <w:pStyle w:val="ListParagraph"/>
        <w:numPr>
          <w:ilvl w:val="0"/>
          <w:numId w:val="45"/>
        </w:numPr>
        <w:spacing w:after="120" w:line="264" w:lineRule="auto"/>
      </w:pPr>
      <w:r w:rsidRPr="00E83BF5">
        <w:rPr>
          <w:b/>
          <w:bCs/>
        </w:rPr>
        <w:t>Action 14:</w:t>
      </w:r>
      <w:r>
        <w:t xml:space="preserve"> </w:t>
      </w:r>
      <w:r w:rsidRPr="00D21F59">
        <w:t>Develop mental health and wellbeing support tailored to climate change impacts. Support programs to include climate change mental health and wellbeing needs, and research areas of need to identify vulnerable populations and best practice.</w:t>
      </w:r>
    </w:p>
    <w:p w14:paraId="738B0B5F" w14:textId="77777777" w:rsidR="00993DE3" w:rsidRDefault="00993DE3" w:rsidP="00993DE3">
      <w:pPr>
        <w:spacing w:after="120"/>
      </w:pPr>
      <w:r w:rsidRPr="007A1E97">
        <w:rPr>
          <w:b/>
          <w:bCs/>
        </w:rPr>
        <w:t xml:space="preserve">Education and Training </w:t>
      </w:r>
      <w:r>
        <w:rPr>
          <w:b/>
          <w:bCs/>
        </w:rPr>
        <w:t>Adaptation Action Plan</w:t>
      </w:r>
    </w:p>
    <w:p w14:paraId="384036EB" w14:textId="77777777" w:rsidR="00993DE3" w:rsidRDefault="00993DE3" w:rsidP="00993DE3">
      <w:pPr>
        <w:pStyle w:val="ListParagraph"/>
        <w:numPr>
          <w:ilvl w:val="0"/>
          <w:numId w:val="45"/>
        </w:numPr>
        <w:spacing w:after="120" w:line="264" w:lineRule="auto"/>
      </w:pPr>
      <w:r>
        <w:rPr>
          <w:b/>
          <w:bCs/>
        </w:rPr>
        <w:t xml:space="preserve">Action 8: </w:t>
      </w:r>
      <w:r w:rsidRPr="007A1E97">
        <w:t>Review how the content of key health, wellbeing and inclusion programs can be delivered in an environmentally sustainable way and encompass the impacts of climate change, including consideration of the disproportionate impacts on learners experiencing disadvantage.</w:t>
      </w:r>
    </w:p>
    <w:p w14:paraId="1287B582" w14:textId="77777777" w:rsidR="00993DE3" w:rsidRDefault="00993DE3" w:rsidP="00993DE3">
      <w:pPr>
        <w:pStyle w:val="ListParagraph"/>
        <w:numPr>
          <w:ilvl w:val="0"/>
          <w:numId w:val="45"/>
        </w:numPr>
        <w:spacing w:after="120" w:line="264" w:lineRule="auto"/>
      </w:pPr>
      <w:r>
        <w:rPr>
          <w:b/>
          <w:bCs/>
        </w:rPr>
        <w:t>Action 22:</w:t>
      </w:r>
      <w:r>
        <w:t xml:space="preserve"> </w:t>
      </w:r>
      <w:r w:rsidRPr="004E4C0D">
        <w:t>Complete a climate change vulnerability assessment to identify the people in our system most vulnerable to the impacts of climate change and options to support adaptation.</w:t>
      </w:r>
    </w:p>
    <w:p w14:paraId="7B4AF16C" w14:textId="77777777" w:rsidR="00993DE3" w:rsidRDefault="00993DE3" w:rsidP="00993DE3">
      <w:pPr>
        <w:spacing w:after="120"/>
      </w:pPr>
      <w:r w:rsidRPr="00972E35">
        <w:rPr>
          <w:b/>
          <w:bCs/>
        </w:rPr>
        <w:t xml:space="preserve">Primary Production </w:t>
      </w:r>
      <w:r>
        <w:rPr>
          <w:b/>
          <w:bCs/>
        </w:rPr>
        <w:t>Adaptation Action Plan</w:t>
      </w:r>
    </w:p>
    <w:p w14:paraId="051CBB18" w14:textId="77777777" w:rsidR="00993DE3" w:rsidRDefault="00993DE3" w:rsidP="00993DE3">
      <w:pPr>
        <w:pStyle w:val="ListParagraph"/>
        <w:numPr>
          <w:ilvl w:val="0"/>
          <w:numId w:val="45"/>
        </w:numPr>
        <w:spacing w:after="120" w:line="264" w:lineRule="auto"/>
      </w:pPr>
      <w:r w:rsidRPr="00972E35">
        <w:rPr>
          <w:b/>
          <w:bCs/>
        </w:rPr>
        <w:lastRenderedPageBreak/>
        <w:t>Action 3.3:</w:t>
      </w:r>
      <w:r>
        <w:t xml:space="preserve"> </w:t>
      </w:r>
      <w:r w:rsidRPr="00972E35">
        <w:t>Work with primary industries, both regionally and industry-wide, to ensure all those involved, including Traditional Owners and Aboriginal Victorians, young people and women, are supported to adapt to climate change.</w:t>
      </w:r>
    </w:p>
    <w:p w14:paraId="3A4228C3" w14:textId="77777777" w:rsidR="00993DE3" w:rsidRDefault="00993DE3" w:rsidP="00993DE3">
      <w:pPr>
        <w:spacing w:after="120"/>
      </w:pPr>
      <w:r w:rsidRPr="00E311FD">
        <w:rPr>
          <w:b/>
          <w:bCs/>
        </w:rPr>
        <w:t xml:space="preserve">Transport </w:t>
      </w:r>
      <w:r>
        <w:rPr>
          <w:b/>
          <w:bCs/>
        </w:rPr>
        <w:t>Adaptation Action Plan</w:t>
      </w:r>
    </w:p>
    <w:p w14:paraId="17229EA7" w14:textId="77777777" w:rsidR="00993DE3" w:rsidRDefault="00993DE3" w:rsidP="00993DE3">
      <w:pPr>
        <w:pStyle w:val="ListParagraph"/>
        <w:numPr>
          <w:ilvl w:val="0"/>
          <w:numId w:val="45"/>
        </w:numPr>
        <w:spacing w:after="120" w:line="264" w:lineRule="auto"/>
      </w:pPr>
      <w:r w:rsidRPr="00724640">
        <w:rPr>
          <w:b/>
          <w:bCs/>
        </w:rPr>
        <w:t>Action 1.2:</w:t>
      </w:r>
      <w:r>
        <w:t xml:space="preserve"> </w:t>
      </w:r>
      <w:r w:rsidRPr="00017FD2">
        <w:t>An increased focus on the needs of all passengers during emergencies and in particular, vulnerable communities, during climate events</w:t>
      </w:r>
      <w:r>
        <w:t>.</w:t>
      </w:r>
    </w:p>
    <w:p w14:paraId="262D3008" w14:textId="77777777" w:rsidR="00993DE3" w:rsidRDefault="00993DE3" w:rsidP="00993DE3">
      <w:pPr>
        <w:pStyle w:val="ListParagraph"/>
        <w:numPr>
          <w:ilvl w:val="0"/>
          <w:numId w:val="45"/>
        </w:numPr>
        <w:spacing w:after="120" w:line="264" w:lineRule="auto"/>
      </w:pPr>
      <w:r w:rsidRPr="00724640">
        <w:rPr>
          <w:b/>
          <w:bCs/>
        </w:rPr>
        <w:t>Action 12.1:</w:t>
      </w:r>
      <w:r>
        <w:t xml:space="preserve"> </w:t>
      </w:r>
      <w:r w:rsidRPr="00251169">
        <w:t>Vulnerable communities are supported to develop community resilience plans.</w:t>
      </w:r>
    </w:p>
    <w:p w14:paraId="2E9861B3" w14:textId="77777777" w:rsidR="00993DE3" w:rsidRDefault="00993DE3" w:rsidP="00993DE3">
      <w:pPr>
        <w:pStyle w:val="ListParagraph"/>
        <w:numPr>
          <w:ilvl w:val="0"/>
          <w:numId w:val="45"/>
        </w:numPr>
        <w:spacing w:after="120" w:line="264" w:lineRule="auto"/>
      </w:pPr>
      <w:r w:rsidRPr="00724640">
        <w:rPr>
          <w:b/>
          <w:bCs/>
        </w:rPr>
        <w:t>Action 12.3:</w:t>
      </w:r>
      <w:r>
        <w:t xml:space="preserve"> </w:t>
      </w:r>
      <w:r w:rsidRPr="006103E0">
        <w:t>Adaptation actions are considerate of the need to reduce barriers to safe accessible journeys, which is actively considered in developing and implementing adaptation actions, guided by the Accessible Public Transport in Victoria Action Plan 2020</w:t>
      </w:r>
      <w:r>
        <w:t>-</w:t>
      </w:r>
      <w:r w:rsidRPr="006103E0">
        <w:t>2024</w:t>
      </w:r>
      <w:r>
        <w:t>.</w:t>
      </w:r>
    </w:p>
    <w:p w14:paraId="26E8CBBF" w14:textId="77777777" w:rsidR="00993DE3" w:rsidRDefault="00993DE3" w:rsidP="00993DE3">
      <w:pPr>
        <w:pStyle w:val="ListParagraph"/>
        <w:numPr>
          <w:ilvl w:val="0"/>
          <w:numId w:val="45"/>
        </w:numPr>
        <w:spacing w:after="120" w:line="264" w:lineRule="auto"/>
      </w:pPr>
      <w:r w:rsidRPr="00724640">
        <w:rPr>
          <w:b/>
          <w:bCs/>
        </w:rPr>
        <w:t>Action 12.4:</w:t>
      </w:r>
      <w:r>
        <w:t xml:space="preserve"> </w:t>
      </w:r>
      <w:r w:rsidRPr="002610FF">
        <w:t>DoT and its transport agencies will implement the adaptation actions consistent with the 2020–2023 Transport Portfolio Aboriginal Self-Determination Plan: Whole of Country, Whole of Transport that embeds Aboriginal self-determination guiding principles in delivering better outcomes</w:t>
      </w:r>
      <w:r>
        <w:t>.</w:t>
      </w:r>
    </w:p>
    <w:p w14:paraId="4BDD2F4F" w14:textId="77777777" w:rsidR="00993DE3" w:rsidRDefault="00993DE3" w:rsidP="00993DE3">
      <w:pPr>
        <w:spacing w:after="120"/>
      </w:pPr>
      <w:r w:rsidRPr="00724640">
        <w:rPr>
          <w:b/>
          <w:bCs/>
        </w:rPr>
        <w:t xml:space="preserve">Water Cycle </w:t>
      </w:r>
      <w:r>
        <w:rPr>
          <w:b/>
          <w:bCs/>
        </w:rPr>
        <w:t>Adaptation Action Plan</w:t>
      </w:r>
    </w:p>
    <w:p w14:paraId="7F6CCA21" w14:textId="77777777" w:rsidR="00993DE3" w:rsidRPr="009D1134" w:rsidRDefault="00993DE3" w:rsidP="00993DE3">
      <w:pPr>
        <w:pStyle w:val="ListParagraph"/>
        <w:numPr>
          <w:ilvl w:val="0"/>
          <w:numId w:val="45"/>
        </w:numPr>
        <w:spacing w:after="120" w:line="264" w:lineRule="auto"/>
      </w:pPr>
      <w:r w:rsidRPr="00724640">
        <w:rPr>
          <w:b/>
          <w:bCs/>
        </w:rPr>
        <w:t>Action 15:</w:t>
      </w:r>
      <w:r>
        <w:t xml:space="preserve"> </w:t>
      </w:r>
      <w:r w:rsidRPr="003C7ED1">
        <w:t>Support opportunities for Traditional Owner self</w:t>
      </w:r>
      <w:r>
        <w:t>-</w:t>
      </w:r>
      <w:r w:rsidRPr="003C7ED1">
        <w:t>determination in climate adaptation planning and implementation across the water cycle system</w:t>
      </w:r>
      <w:r>
        <w:t>.</w:t>
      </w:r>
    </w:p>
    <w:p w14:paraId="680FB02A" w14:textId="4FA527CC" w:rsidR="005F5BC2" w:rsidRPr="005F5BC2" w:rsidRDefault="005F5BC2" w:rsidP="005F5BC2"/>
    <w:sectPr w:rsidR="005F5BC2" w:rsidRPr="005F5BC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9E94" w14:textId="77777777" w:rsidR="00E80042" w:rsidRDefault="00E80042" w:rsidP="00DB4E59">
      <w:pPr>
        <w:spacing w:after="0" w:line="240" w:lineRule="auto"/>
      </w:pPr>
      <w:r>
        <w:separator/>
      </w:r>
    </w:p>
  </w:endnote>
  <w:endnote w:type="continuationSeparator" w:id="0">
    <w:p w14:paraId="734647C0" w14:textId="77777777" w:rsidR="00E80042" w:rsidRDefault="00E80042" w:rsidP="00DB4E59">
      <w:pPr>
        <w:spacing w:after="0" w:line="240" w:lineRule="auto"/>
      </w:pPr>
      <w:r>
        <w:continuationSeparator/>
      </w:r>
    </w:p>
  </w:endnote>
  <w:endnote w:type="continuationNotice" w:id="1">
    <w:p w14:paraId="088B4588" w14:textId="77777777" w:rsidR="00E80042" w:rsidRDefault="00E80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F1EF" w14:textId="77777777" w:rsidR="00B57B8B" w:rsidRDefault="00B57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88B4" w14:textId="77777777" w:rsidR="00B57B8B" w:rsidRDefault="00B57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6363" w14:textId="77777777" w:rsidR="00B57B8B" w:rsidRDefault="00B57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AFAF" w14:textId="77777777" w:rsidR="00E80042" w:rsidRDefault="00E80042" w:rsidP="00DB4E59">
      <w:pPr>
        <w:spacing w:after="0" w:line="240" w:lineRule="auto"/>
      </w:pPr>
      <w:r>
        <w:separator/>
      </w:r>
    </w:p>
  </w:footnote>
  <w:footnote w:type="continuationSeparator" w:id="0">
    <w:p w14:paraId="1FDFA4BE" w14:textId="77777777" w:rsidR="00E80042" w:rsidRDefault="00E80042" w:rsidP="00DB4E59">
      <w:pPr>
        <w:spacing w:after="0" w:line="240" w:lineRule="auto"/>
      </w:pPr>
      <w:r>
        <w:continuationSeparator/>
      </w:r>
    </w:p>
  </w:footnote>
  <w:footnote w:type="continuationNotice" w:id="1">
    <w:p w14:paraId="17DAD70D" w14:textId="77777777" w:rsidR="00E80042" w:rsidRDefault="00E80042">
      <w:pPr>
        <w:spacing w:after="0" w:line="240" w:lineRule="auto"/>
      </w:pPr>
    </w:p>
  </w:footnote>
  <w:footnote w:id="2">
    <w:p w14:paraId="72A1E12F" w14:textId="5DE08D1B" w:rsidR="00A13515" w:rsidRPr="00A13515" w:rsidRDefault="00A13515">
      <w:pPr>
        <w:pStyle w:val="FootnoteText"/>
        <w:rPr>
          <w:lang w:val="en-US"/>
        </w:rPr>
      </w:pPr>
      <w:r>
        <w:rPr>
          <w:rStyle w:val="FootnoteReference"/>
        </w:rPr>
        <w:footnoteRef/>
      </w:r>
      <w:r>
        <w:t xml:space="preserve"> </w:t>
      </w:r>
      <w:r w:rsidR="00214726">
        <w:rPr>
          <w:lang w:val="en-US"/>
        </w:rPr>
        <w:t xml:space="preserve">Bureau of Meteorology </w:t>
      </w:r>
      <w:r w:rsidR="001617A9">
        <w:rPr>
          <w:lang w:val="en-US"/>
        </w:rPr>
        <w:t xml:space="preserve">2025, </w:t>
      </w:r>
      <w:hyperlink r:id="rId1" w:anchor="tabs=Overview" w:history="1">
        <w:r w:rsidR="001617A9" w:rsidRPr="00006E71">
          <w:rPr>
            <w:rStyle w:val="Hyperlink"/>
            <w:lang w:val="en-US"/>
          </w:rPr>
          <w:t>Annual climate statement 2025</w:t>
        </w:r>
      </w:hyperlink>
      <w:r w:rsidR="001617A9">
        <w:rPr>
          <w:lang w:val="en-US"/>
        </w:rPr>
        <w:t xml:space="preserve">. </w:t>
      </w:r>
    </w:p>
  </w:footnote>
  <w:footnote w:id="3">
    <w:p w14:paraId="48AE258D" w14:textId="51057550" w:rsidR="00235DAA" w:rsidRPr="00E224C4" w:rsidRDefault="00235DAA" w:rsidP="00235DAA">
      <w:pPr>
        <w:pStyle w:val="FootnoteText"/>
        <w:rPr>
          <w:lang w:val="en-US"/>
        </w:rPr>
      </w:pPr>
      <w:r>
        <w:rPr>
          <w:rStyle w:val="FootnoteReference"/>
        </w:rPr>
        <w:footnoteRef/>
      </w:r>
      <w:r>
        <w:t xml:space="preserve"> </w:t>
      </w:r>
      <w:r w:rsidR="00E224C4" w:rsidRPr="00E0195A">
        <w:t>Coast</w:t>
      </w:r>
      <w:r w:rsidR="00E224C4">
        <w:t xml:space="preserve"> Adapt 2017, </w:t>
      </w:r>
      <w:hyperlink r:id="rId2" w:history="1">
        <w:r w:rsidR="00E224C4" w:rsidRPr="00163B1D">
          <w:rPr>
            <w:rStyle w:val="Hyperlink"/>
            <w:i/>
            <w:iCs/>
          </w:rPr>
          <w:t>What is adaptation to climate change?</w:t>
        </w:r>
      </w:hyperlink>
      <w:r w:rsidR="00E224C4">
        <w:t xml:space="preserve">, </w:t>
      </w:r>
      <w:r w:rsidR="007331ED">
        <w:t xml:space="preserve">National Climate Change Adaptation Research Facility, Gold Coast. </w:t>
      </w:r>
    </w:p>
  </w:footnote>
  <w:footnote w:id="4">
    <w:p w14:paraId="789CE661" w14:textId="77777777" w:rsidR="005A0A5C" w:rsidRPr="00083A38" w:rsidRDefault="005A0A5C" w:rsidP="005A0A5C">
      <w:pPr>
        <w:pStyle w:val="FootnoteText"/>
        <w:rPr>
          <w:lang w:val="en-US"/>
        </w:rPr>
      </w:pPr>
      <w:r>
        <w:rPr>
          <w:rStyle w:val="FootnoteReference"/>
        </w:rPr>
        <w:footnoteRef/>
      </w:r>
      <w:r>
        <w:t xml:space="preserve"> </w:t>
      </w:r>
      <w:r>
        <w:rPr>
          <w:lang w:val="en-US"/>
        </w:rPr>
        <w:t xml:space="preserve">UNFCCC 2024, </w:t>
      </w:r>
      <w:hyperlink r:id="rId3" w:history="1">
        <w:r w:rsidRPr="00083A38">
          <w:rPr>
            <w:rStyle w:val="Hyperlink"/>
            <w:i/>
            <w:iCs/>
          </w:rPr>
          <w:t>Defining and understanding transformational adaptation at different spatial scales and sectors, and assessing progress in planning and implementing transformational adaptation approaches at the global level</w:t>
        </w:r>
      </w:hyperlink>
      <w:r>
        <w:t>, p.6.</w:t>
      </w:r>
    </w:p>
  </w:footnote>
  <w:footnote w:id="5">
    <w:p w14:paraId="2F95CF7E" w14:textId="77777777" w:rsidR="00F21C6D" w:rsidRPr="007F460E" w:rsidRDefault="00F21C6D" w:rsidP="00F21C6D">
      <w:pPr>
        <w:pStyle w:val="FootnoteText"/>
        <w:rPr>
          <w:lang w:val="en-US"/>
        </w:rPr>
      </w:pPr>
      <w:r>
        <w:rPr>
          <w:rStyle w:val="FootnoteReference"/>
        </w:rPr>
        <w:footnoteRef/>
      </w:r>
      <w:r>
        <w:t xml:space="preserve"> VCOSS 2023, </w:t>
      </w:r>
      <w:hyperlink r:id="rId4" w:history="1">
        <w:r w:rsidRPr="00AC2E1E">
          <w:rPr>
            <w:rStyle w:val="Hyperlink"/>
            <w:i/>
            <w:iCs/>
          </w:rPr>
          <w:t>Mapping poverty in Victori</w:t>
        </w:r>
        <w:r>
          <w:rPr>
            <w:rStyle w:val="Hyperlink"/>
            <w:i/>
            <w:iCs/>
          </w:rPr>
          <w:t>a: 2023 insights report</w:t>
        </w:r>
      </w:hyperlink>
      <w:r>
        <w:rPr>
          <w:i/>
          <w:iCs/>
        </w:rPr>
        <w:t>.</w:t>
      </w:r>
    </w:p>
  </w:footnote>
  <w:footnote w:id="6">
    <w:p w14:paraId="11E190B2" w14:textId="2F9AE139" w:rsidR="001C2295" w:rsidRPr="001C2295" w:rsidRDefault="001C2295">
      <w:pPr>
        <w:pStyle w:val="FootnoteText"/>
        <w:rPr>
          <w:lang w:val="en-US"/>
        </w:rPr>
      </w:pPr>
      <w:r>
        <w:rPr>
          <w:rStyle w:val="FootnoteReference"/>
        </w:rPr>
        <w:footnoteRef/>
      </w:r>
      <w:r>
        <w:t xml:space="preserve"> </w:t>
      </w:r>
      <w:r>
        <w:rPr>
          <w:lang w:val="en-US"/>
        </w:rPr>
        <w:t xml:space="preserve">VCOSS 2023. </w:t>
      </w:r>
    </w:p>
  </w:footnote>
  <w:footnote w:id="7">
    <w:p w14:paraId="2FCA8654" w14:textId="18EDE8BB" w:rsidR="006D3FBF" w:rsidRPr="006D3FBF" w:rsidRDefault="006D3FBF">
      <w:pPr>
        <w:pStyle w:val="FootnoteText"/>
        <w:rPr>
          <w:lang w:val="en-US"/>
        </w:rPr>
      </w:pPr>
      <w:r>
        <w:rPr>
          <w:rStyle w:val="FootnoteReference"/>
        </w:rPr>
        <w:footnoteRef/>
      </w:r>
      <w:r>
        <w:t xml:space="preserve"> </w:t>
      </w:r>
      <w:r w:rsidR="00E31416">
        <w:t xml:space="preserve">Victorian </w:t>
      </w:r>
      <w:r>
        <w:t xml:space="preserve">Department of Energy, Environment and Climate Action </w:t>
      </w:r>
      <w:r w:rsidR="00E31416">
        <w:t xml:space="preserve">(DEECA) </w:t>
      </w:r>
      <w:r>
        <w:t xml:space="preserve">2024, </w:t>
      </w:r>
      <w:r>
        <w:rPr>
          <w:i/>
          <w:iCs/>
        </w:rPr>
        <w:t>Victorian Climate Science Report 2024</w:t>
      </w:r>
      <w:r>
        <w:t>.</w:t>
      </w:r>
    </w:p>
  </w:footnote>
  <w:footnote w:id="8">
    <w:p w14:paraId="1B241BCA" w14:textId="48138534" w:rsidR="0012133B" w:rsidRPr="0012133B" w:rsidRDefault="0012133B">
      <w:pPr>
        <w:pStyle w:val="FootnoteText"/>
        <w:rPr>
          <w:lang w:val="en-US"/>
        </w:rPr>
      </w:pPr>
      <w:r>
        <w:rPr>
          <w:rStyle w:val="FootnoteReference"/>
        </w:rPr>
        <w:footnoteRef/>
      </w:r>
      <w:r>
        <w:t xml:space="preserve"> </w:t>
      </w:r>
      <w:r>
        <w:rPr>
          <w:lang w:val="en-US"/>
        </w:rPr>
        <w:t xml:space="preserve">DEECA 2024. </w:t>
      </w:r>
    </w:p>
  </w:footnote>
  <w:footnote w:id="9">
    <w:p w14:paraId="7524AB17" w14:textId="1CD87DAC" w:rsidR="0012133B" w:rsidRPr="0012133B" w:rsidRDefault="0012133B">
      <w:pPr>
        <w:pStyle w:val="FootnoteText"/>
        <w:rPr>
          <w:lang w:val="en-US"/>
        </w:rPr>
      </w:pPr>
      <w:r>
        <w:rPr>
          <w:rStyle w:val="FootnoteReference"/>
        </w:rPr>
        <w:footnoteRef/>
      </w:r>
      <w:r>
        <w:t xml:space="preserve"> </w:t>
      </w:r>
      <w:r w:rsidR="001D1ECD">
        <w:rPr>
          <w:lang w:val="en-US"/>
        </w:rPr>
        <w:t xml:space="preserve">Anglicare Australia 2024, </w:t>
      </w:r>
      <w:hyperlink r:id="rId5" w:history="1">
        <w:r w:rsidR="001D1ECD" w:rsidRPr="00E31416">
          <w:rPr>
            <w:rStyle w:val="Hyperlink"/>
            <w:i/>
            <w:iCs/>
            <w:lang w:val="en-US"/>
          </w:rPr>
          <w:t>Cost of living index: Income support payments</w:t>
        </w:r>
      </w:hyperlink>
      <w:r w:rsidR="001D1ECD">
        <w:rPr>
          <w:lang w:val="en-US"/>
        </w:rPr>
        <w:t>.</w:t>
      </w:r>
    </w:p>
  </w:footnote>
  <w:footnote w:id="10">
    <w:p w14:paraId="34741997" w14:textId="08FCC593" w:rsidR="005462C4" w:rsidRPr="005462C4" w:rsidRDefault="005462C4">
      <w:pPr>
        <w:pStyle w:val="FootnoteText"/>
        <w:rPr>
          <w:lang w:val="en-US"/>
        </w:rPr>
      </w:pPr>
      <w:r>
        <w:rPr>
          <w:rStyle w:val="FootnoteReference"/>
        </w:rPr>
        <w:footnoteRef/>
      </w:r>
      <w:r>
        <w:t xml:space="preserve"> </w:t>
      </w:r>
      <w:r w:rsidR="004533B1">
        <w:rPr>
          <w:lang w:val="en-US"/>
        </w:rPr>
        <w:t>Climate Council 2024</w:t>
      </w:r>
      <w:r w:rsidR="00B761B1">
        <w:rPr>
          <w:lang w:val="en-US"/>
        </w:rPr>
        <w:t xml:space="preserve">, </w:t>
      </w:r>
      <w:hyperlink r:id="rId6" w:history="1">
        <w:r w:rsidR="00B761B1" w:rsidRPr="00B761B1">
          <w:rPr>
            <w:rStyle w:val="Hyperlink"/>
            <w:i/>
            <w:iCs/>
            <w:lang w:val="en-US"/>
          </w:rPr>
          <w:t>Under pressure: The climate crunch fueling inflation and hurting Aussie families</w:t>
        </w:r>
      </w:hyperlink>
      <w:r w:rsidR="00B761B1">
        <w:rPr>
          <w:lang w:val="en-US"/>
        </w:rPr>
        <w:t xml:space="preserve">. </w:t>
      </w:r>
    </w:p>
  </w:footnote>
  <w:footnote w:id="11">
    <w:p w14:paraId="2C743321" w14:textId="608AD544" w:rsidR="00606BE2" w:rsidRPr="00606BE2" w:rsidRDefault="00606BE2">
      <w:pPr>
        <w:pStyle w:val="FootnoteText"/>
        <w:rPr>
          <w:lang w:val="en-US"/>
        </w:rPr>
      </w:pPr>
      <w:r>
        <w:rPr>
          <w:rStyle w:val="FootnoteReference"/>
        </w:rPr>
        <w:footnoteRef/>
      </w:r>
      <w:r>
        <w:t xml:space="preserve"> </w:t>
      </w:r>
      <w:r w:rsidR="007E0B09">
        <w:rPr>
          <w:lang w:val="en-US"/>
        </w:rPr>
        <w:t>Research participant, peak body.</w:t>
      </w:r>
    </w:p>
  </w:footnote>
  <w:footnote w:id="12">
    <w:p w14:paraId="7B91603B" w14:textId="7EBDE914" w:rsidR="009D35A8" w:rsidRPr="00733FA1" w:rsidRDefault="009D35A8">
      <w:pPr>
        <w:pStyle w:val="FootnoteText"/>
        <w:rPr>
          <w:lang w:val="en-US"/>
        </w:rPr>
      </w:pPr>
      <w:r>
        <w:rPr>
          <w:rStyle w:val="FootnoteReference"/>
        </w:rPr>
        <w:footnoteRef/>
      </w:r>
      <w:r>
        <w:t xml:space="preserve"> </w:t>
      </w:r>
      <w:r>
        <w:rPr>
          <w:lang w:val="en-US"/>
        </w:rPr>
        <w:t xml:space="preserve">See Victoria’s Adaptation Action Plans and Regional Adaptation Strategies. </w:t>
      </w:r>
    </w:p>
  </w:footnote>
  <w:footnote w:id="13">
    <w:p w14:paraId="5A4740E0" w14:textId="26A317E7" w:rsidR="0043779F" w:rsidRPr="0043779F" w:rsidRDefault="0043779F">
      <w:pPr>
        <w:pStyle w:val="FootnoteText"/>
        <w:rPr>
          <w:lang w:val="en-US"/>
        </w:rPr>
      </w:pPr>
      <w:r>
        <w:rPr>
          <w:rStyle w:val="FootnoteReference"/>
        </w:rPr>
        <w:footnoteRef/>
      </w:r>
      <w:r>
        <w:t xml:space="preserve"> </w:t>
      </w:r>
      <w:r w:rsidR="00850659">
        <w:rPr>
          <w:lang w:val="en-US"/>
        </w:rPr>
        <w:t xml:space="preserve">VCOSS 2024, </w:t>
      </w:r>
      <w:hyperlink r:id="rId7" w:history="1">
        <w:r w:rsidR="00850659" w:rsidRPr="00D874CB">
          <w:rPr>
            <w:rStyle w:val="Hyperlink"/>
            <w:i/>
            <w:iCs/>
            <w:lang w:val="en-US"/>
          </w:rPr>
          <w:t>Creating thriving communities for future generations: Submission on Plan for Victoria</w:t>
        </w:r>
      </w:hyperlink>
      <w:r w:rsidR="00850659">
        <w:rPr>
          <w:lang w:val="en-US"/>
        </w:rPr>
        <w:t>, p.9.</w:t>
      </w:r>
    </w:p>
  </w:footnote>
  <w:footnote w:id="14">
    <w:p w14:paraId="20A2F217" w14:textId="63BEF336" w:rsidR="001649BB" w:rsidRPr="001649BB" w:rsidRDefault="001649BB">
      <w:pPr>
        <w:pStyle w:val="FootnoteText"/>
        <w:rPr>
          <w:lang w:val="en-US"/>
        </w:rPr>
      </w:pPr>
      <w:r>
        <w:rPr>
          <w:rStyle w:val="FootnoteReference"/>
        </w:rPr>
        <w:footnoteRef/>
      </w:r>
      <w:r>
        <w:t xml:space="preserve"> </w:t>
      </w:r>
      <w:r w:rsidR="00E62585">
        <w:rPr>
          <w:lang w:val="en-US"/>
        </w:rPr>
        <w:t xml:space="preserve">The Age 2024, </w:t>
      </w:r>
      <w:hyperlink r:id="rId8" w:history="1">
        <w:r w:rsidR="00E62585">
          <w:rPr>
            <w:rStyle w:val="Hyperlink"/>
            <w:i/>
            <w:iCs/>
            <w:lang w:val="en-US"/>
          </w:rPr>
          <w:t>Series: G</w:t>
        </w:r>
        <w:r w:rsidR="00E62585" w:rsidRPr="00120A20">
          <w:rPr>
            <w:rStyle w:val="Hyperlink"/>
            <w:i/>
            <w:iCs/>
            <w:lang w:val="en-US"/>
          </w:rPr>
          <w:t>rowing pains in Melbourne’s booming west</w:t>
        </w:r>
      </w:hyperlink>
      <w:r w:rsidR="00E62585">
        <w:rPr>
          <w:lang w:val="en-US"/>
        </w:rPr>
        <w:t>, accessed 3 March 2025.</w:t>
      </w:r>
    </w:p>
  </w:footnote>
  <w:footnote w:id="15">
    <w:p w14:paraId="4BA68DD2" w14:textId="12F6BFF6" w:rsidR="00E62585" w:rsidRPr="00E62585" w:rsidRDefault="00E62585">
      <w:pPr>
        <w:pStyle w:val="FootnoteText"/>
        <w:rPr>
          <w:lang w:val="en-US"/>
        </w:rPr>
      </w:pPr>
      <w:r>
        <w:rPr>
          <w:rStyle w:val="FootnoteReference"/>
        </w:rPr>
        <w:footnoteRef/>
      </w:r>
      <w:r>
        <w:t xml:space="preserve"> </w:t>
      </w:r>
      <w:r w:rsidR="00435EB7">
        <w:rPr>
          <w:lang w:val="en-US"/>
        </w:rPr>
        <w:t>VCOSS 2024, p. 10.</w:t>
      </w:r>
    </w:p>
  </w:footnote>
  <w:footnote w:id="16">
    <w:p w14:paraId="11026DB2" w14:textId="2ADA932F" w:rsidR="00A076DD" w:rsidRPr="00A076DD" w:rsidRDefault="00A076DD">
      <w:pPr>
        <w:pStyle w:val="FootnoteText"/>
        <w:rPr>
          <w:lang w:val="en-US"/>
        </w:rPr>
      </w:pPr>
      <w:r>
        <w:rPr>
          <w:rStyle w:val="FootnoteReference"/>
        </w:rPr>
        <w:footnoteRef/>
      </w:r>
      <w:r>
        <w:t xml:space="preserve"> VCOSS 2023, </w:t>
      </w:r>
      <w:hyperlink r:id="rId9" w:history="1">
        <w:r w:rsidRPr="00A076DD">
          <w:rPr>
            <w:rStyle w:val="Hyperlink"/>
            <w:i/>
            <w:iCs/>
          </w:rPr>
          <w:t>Poverty and the urban heat effect</w:t>
        </w:r>
      </w:hyperlink>
      <w:r>
        <w:t xml:space="preserve">. </w:t>
      </w:r>
    </w:p>
  </w:footnote>
  <w:footnote w:id="17">
    <w:p w14:paraId="34647DE3" w14:textId="016A56B0" w:rsidR="00250922" w:rsidRPr="00250922" w:rsidRDefault="00250922">
      <w:pPr>
        <w:pStyle w:val="FootnoteText"/>
        <w:rPr>
          <w:lang w:val="en-US"/>
        </w:rPr>
      </w:pPr>
      <w:r>
        <w:rPr>
          <w:rStyle w:val="FootnoteReference"/>
        </w:rPr>
        <w:footnoteRef/>
      </w:r>
      <w:r>
        <w:t xml:space="preserve"> </w:t>
      </w:r>
      <w:r w:rsidR="00E31416">
        <w:t xml:space="preserve">Victorian </w:t>
      </w:r>
      <w:r>
        <w:rPr>
          <w:lang w:val="en-US"/>
        </w:rPr>
        <w:t>Department of Transport and Planning</w:t>
      </w:r>
      <w:r w:rsidR="00E31416">
        <w:rPr>
          <w:lang w:val="en-US"/>
        </w:rPr>
        <w:t xml:space="preserve"> 2023</w:t>
      </w:r>
      <w:r>
        <w:rPr>
          <w:lang w:val="en-US"/>
        </w:rPr>
        <w:t xml:space="preserve">, </w:t>
      </w:r>
      <w:hyperlink r:id="rId10" w:history="1">
        <w:r w:rsidR="00E54F5E" w:rsidRPr="00E31416">
          <w:rPr>
            <w:rStyle w:val="Hyperlink"/>
            <w:lang w:val="en-US"/>
          </w:rPr>
          <w:t>Melbourne’s vegetation, heat and land use data</w:t>
        </w:r>
      </w:hyperlink>
      <w:r w:rsidR="00E31416">
        <w:rPr>
          <w:lang w:val="en-US"/>
        </w:rPr>
        <w:t xml:space="preserve">, accessed 18 June 2025. </w:t>
      </w:r>
    </w:p>
  </w:footnote>
  <w:footnote w:id="18">
    <w:p w14:paraId="1C56E160" w14:textId="34743004" w:rsidR="00A076DD" w:rsidRPr="00A076DD" w:rsidRDefault="00A076DD">
      <w:pPr>
        <w:pStyle w:val="FootnoteText"/>
        <w:rPr>
          <w:lang w:val="en-US"/>
        </w:rPr>
      </w:pPr>
      <w:r>
        <w:rPr>
          <w:rStyle w:val="FootnoteReference"/>
        </w:rPr>
        <w:footnoteRef/>
      </w:r>
      <w:r>
        <w:t xml:space="preserve"> VCOSS 2023, </w:t>
      </w:r>
      <w:hyperlink r:id="rId11" w:history="1">
        <w:r w:rsidRPr="00A076DD">
          <w:rPr>
            <w:rStyle w:val="Hyperlink"/>
            <w:i/>
            <w:iCs/>
          </w:rPr>
          <w:t>Poverty and the urban heat effect</w:t>
        </w:r>
      </w:hyperlink>
      <w:r>
        <w:t>.</w:t>
      </w:r>
    </w:p>
  </w:footnote>
  <w:footnote w:id="19">
    <w:p w14:paraId="73FF0C8D" w14:textId="0B2D2318" w:rsidR="0062331D" w:rsidRPr="0062331D" w:rsidRDefault="0062331D">
      <w:pPr>
        <w:pStyle w:val="FootnoteText"/>
        <w:rPr>
          <w:lang w:val="en-US"/>
        </w:rPr>
      </w:pPr>
      <w:r>
        <w:rPr>
          <w:rStyle w:val="FootnoteReference"/>
        </w:rPr>
        <w:footnoteRef/>
      </w:r>
      <w:r>
        <w:t xml:space="preserve"> </w:t>
      </w:r>
      <w:r w:rsidR="00A93580">
        <w:t>Victorian Aboriginal Community Controlled Health Organisation</w:t>
      </w:r>
      <w:r w:rsidR="00637271">
        <w:rPr>
          <w:lang w:val="en-US"/>
        </w:rPr>
        <w:t xml:space="preserve"> 2023,</w:t>
      </w:r>
      <w:r w:rsidR="00EC5537">
        <w:rPr>
          <w:lang w:val="en-US"/>
        </w:rPr>
        <w:t xml:space="preserve"> </w:t>
      </w:r>
      <w:hyperlink r:id="rId12" w:history="1">
        <w:r w:rsidR="00EC5537" w:rsidRPr="004964D6">
          <w:rPr>
            <w:rStyle w:val="Hyperlink"/>
            <w:lang w:val="en-US"/>
          </w:rPr>
          <w:t>Yoorrook Justice Commission Land Sky Waters submission</w:t>
        </w:r>
      </w:hyperlink>
      <w:r w:rsidR="00EC5537">
        <w:rPr>
          <w:lang w:val="en-US"/>
        </w:rPr>
        <w:t>.</w:t>
      </w:r>
    </w:p>
  </w:footnote>
  <w:footnote w:id="20">
    <w:p w14:paraId="509A9972" w14:textId="5499868F" w:rsidR="00EC5537" w:rsidRPr="00EC5537" w:rsidRDefault="00EC5537">
      <w:pPr>
        <w:pStyle w:val="FootnoteText"/>
        <w:rPr>
          <w:lang w:val="en-US"/>
        </w:rPr>
      </w:pPr>
      <w:r>
        <w:rPr>
          <w:rStyle w:val="FootnoteReference"/>
        </w:rPr>
        <w:footnoteRef/>
      </w:r>
      <w:r>
        <w:t xml:space="preserve"> </w:t>
      </w:r>
      <w:r w:rsidR="00A93580">
        <w:t>Federation of Victorian Traditional Owners Corporations</w:t>
      </w:r>
      <w:r w:rsidR="00A93580">
        <w:rPr>
          <w:lang w:val="en-US"/>
        </w:rPr>
        <w:t xml:space="preserve"> 2023,</w:t>
      </w:r>
      <w:r w:rsidR="008D1CC6">
        <w:rPr>
          <w:lang w:val="en-US"/>
        </w:rPr>
        <w:t xml:space="preserve"> </w:t>
      </w:r>
      <w:hyperlink r:id="rId13" w:history="1">
        <w:r w:rsidR="008D1CC6" w:rsidRPr="00A93580">
          <w:rPr>
            <w:rStyle w:val="Hyperlink"/>
            <w:lang w:val="en-US"/>
          </w:rPr>
          <w:t>Yoorrook Justice Commission Land Sky Waters submission</w:t>
        </w:r>
      </w:hyperlink>
      <w:r w:rsidR="008D1CC6">
        <w:rPr>
          <w:lang w:val="en-US"/>
        </w:rPr>
        <w:t>.</w:t>
      </w:r>
    </w:p>
  </w:footnote>
  <w:footnote w:id="21">
    <w:p w14:paraId="2176FD12" w14:textId="500D557C" w:rsidR="00F90167" w:rsidRPr="00F90167" w:rsidRDefault="00F90167">
      <w:pPr>
        <w:pStyle w:val="FootnoteText"/>
        <w:rPr>
          <w:lang w:val="en-US"/>
        </w:rPr>
      </w:pPr>
      <w:r>
        <w:rPr>
          <w:rStyle w:val="FootnoteReference"/>
        </w:rPr>
        <w:footnoteRef/>
      </w:r>
      <w:r>
        <w:t xml:space="preserve"> VCOSS 2023, </w:t>
      </w:r>
      <w:hyperlink r:id="rId14" w:history="1">
        <w:r w:rsidRPr="00AC2E1E">
          <w:rPr>
            <w:rStyle w:val="Hyperlink"/>
            <w:i/>
            <w:iCs/>
          </w:rPr>
          <w:t>Mapping poverty in Victori</w:t>
        </w:r>
        <w:r>
          <w:rPr>
            <w:rStyle w:val="Hyperlink"/>
            <w:i/>
            <w:iCs/>
          </w:rPr>
          <w:t>a: 2023 insights report</w:t>
        </w:r>
      </w:hyperlink>
      <w:r>
        <w:rPr>
          <w:i/>
          <w:iCs/>
        </w:rPr>
        <w:t>.</w:t>
      </w:r>
    </w:p>
  </w:footnote>
  <w:footnote w:id="22">
    <w:p w14:paraId="4C6E24EC" w14:textId="55761E74" w:rsidR="00B51BA0" w:rsidRPr="00B51BA0" w:rsidRDefault="00B51BA0">
      <w:pPr>
        <w:pStyle w:val="FootnoteText"/>
        <w:rPr>
          <w:lang w:val="en-US"/>
        </w:rPr>
      </w:pPr>
      <w:r>
        <w:rPr>
          <w:rStyle w:val="FootnoteReference"/>
        </w:rPr>
        <w:footnoteRef/>
      </w:r>
      <w:r>
        <w:t xml:space="preserve"> </w:t>
      </w:r>
      <w:r w:rsidR="006169B3">
        <w:rPr>
          <w:lang w:val="en-US"/>
        </w:rPr>
        <w:t xml:space="preserve">Women’s Agenda 2023, </w:t>
      </w:r>
      <w:r w:rsidR="006169B3">
        <w:rPr>
          <w:i/>
          <w:iCs/>
          <w:lang w:val="en-US"/>
        </w:rPr>
        <w:t>The climate load: How climate change impacts women in Australia and the risks and opportunities ahead.</w:t>
      </w:r>
    </w:p>
  </w:footnote>
  <w:footnote w:id="23">
    <w:p w14:paraId="2B8738BE" w14:textId="6044B945" w:rsidR="000822EB" w:rsidRPr="000822EB" w:rsidRDefault="000822EB">
      <w:pPr>
        <w:pStyle w:val="FootnoteText"/>
        <w:rPr>
          <w:lang w:val="en-US"/>
        </w:rPr>
      </w:pPr>
      <w:r>
        <w:rPr>
          <w:rStyle w:val="FootnoteReference"/>
        </w:rPr>
        <w:footnoteRef/>
      </w:r>
      <w:r>
        <w:t xml:space="preserve"> </w:t>
      </w:r>
      <w:r w:rsidR="00B2771A">
        <w:rPr>
          <w:lang w:val="en-US"/>
        </w:rPr>
        <w:t>Women’s Agenda 2023,</w:t>
      </w:r>
      <w:r w:rsidR="00B2771A">
        <w:rPr>
          <w:i/>
          <w:iCs/>
          <w:lang w:val="en-US"/>
        </w:rPr>
        <w:t xml:space="preserve"> </w:t>
      </w:r>
      <w:r w:rsidR="00B2771A">
        <w:rPr>
          <w:lang w:val="en-US"/>
        </w:rPr>
        <w:t>p.8.</w:t>
      </w:r>
    </w:p>
  </w:footnote>
  <w:footnote w:id="24">
    <w:p w14:paraId="2EFA6FF8" w14:textId="2C0D59CF" w:rsidR="00B2771A" w:rsidRPr="00B2771A" w:rsidRDefault="00B2771A">
      <w:pPr>
        <w:pStyle w:val="FootnoteText"/>
        <w:rPr>
          <w:lang w:val="en-US"/>
        </w:rPr>
      </w:pPr>
      <w:r>
        <w:rPr>
          <w:rStyle w:val="FootnoteReference"/>
        </w:rPr>
        <w:footnoteRef/>
      </w:r>
      <w:r>
        <w:t xml:space="preserve"> </w:t>
      </w:r>
      <w:r w:rsidR="001E708B">
        <w:t xml:space="preserve">Parkinson, D., 2014, </w:t>
      </w:r>
      <w:hyperlink r:id="rId15" w:history="1">
        <w:r w:rsidR="001E708B" w:rsidRPr="000A26CD">
          <w:rPr>
            <w:rStyle w:val="Hyperlink"/>
            <w:i/>
            <w:iCs/>
          </w:rPr>
          <w:t>Women’s experience of violence in the aftermath of the Black Saturday bushfires</w:t>
        </w:r>
      </w:hyperlink>
      <w:r w:rsidR="001E708B">
        <w:t>, PhD Thesis submitted to Monash University.</w:t>
      </w:r>
    </w:p>
  </w:footnote>
  <w:footnote w:id="25">
    <w:p w14:paraId="03E0C715" w14:textId="789CEEAA" w:rsidR="00546DA1" w:rsidRPr="00546DA1" w:rsidRDefault="00546DA1">
      <w:pPr>
        <w:pStyle w:val="FootnoteText"/>
        <w:rPr>
          <w:lang w:val="en-US"/>
        </w:rPr>
      </w:pPr>
      <w:r>
        <w:rPr>
          <w:rStyle w:val="FootnoteReference"/>
        </w:rPr>
        <w:footnoteRef/>
      </w:r>
      <w:r>
        <w:t xml:space="preserve"> </w:t>
      </w:r>
      <w:r>
        <w:rPr>
          <w:lang w:val="en-US"/>
        </w:rPr>
        <w:t xml:space="preserve">Sustainability Victoria 2022, </w:t>
      </w:r>
      <w:r>
        <w:rPr>
          <w:i/>
          <w:iCs/>
          <w:lang w:val="en-US"/>
        </w:rPr>
        <w:t>The Victorian Healthy Homes Program research findings</w:t>
      </w:r>
      <w:r>
        <w:rPr>
          <w:lang w:val="en-US"/>
        </w:rPr>
        <w:t>, Sustainability Victoria, Melbourne.</w:t>
      </w:r>
    </w:p>
  </w:footnote>
  <w:footnote w:id="26">
    <w:p w14:paraId="04528777" w14:textId="32B26B46" w:rsidR="00300B22" w:rsidRPr="00300B22" w:rsidRDefault="00300B22">
      <w:pPr>
        <w:pStyle w:val="FootnoteText"/>
        <w:rPr>
          <w:lang w:val="en-US"/>
        </w:rPr>
      </w:pPr>
      <w:r>
        <w:rPr>
          <w:rStyle w:val="FootnoteReference"/>
        </w:rPr>
        <w:footnoteRef/>
      </w:r>
      <w:r>
        <w:t xml:space="preserve"> </w:t>
      </w:r>
      <w:r w:rsidR="00AA170C">
        <w:t>Mark Pelling, Karen O’Brien and David Matyas (2015)</w:t>
      </w:r>
      <w:r w:rsidR="008C0C28">
        <w:t xml:space="preserve"> Adaptation and transformation</w:t>
      </w:r>
      <w:r w:rsidR="00F43D76">
        <w:t>, Climactic Change</w:t>
      </w:r>
      <w:r w:rsidR="00044833">
        <w:t>, 133:113-127</w:t>
      </w:r>
      <w:r w:rsidR="001D34F6">
        <w:t xml:space="preserve">, </w:t>
      </w:r>
      <w:r w:rsidR="00E26000" w:rsidRPr="00E26000">
        <w:t>DOI</w:t>
      </w:r>
      <w:r w:rsidR="00E26000">
        <w:t>:</w:t>
      </w:r>
      <w:r w:rsidR="00E26000" w:rsidRPr="00E26000">
        <w:t xml:space="preserve"> 10.1007/s10584-014-1303-0</w:t>
      </w:r>
      <w:r w:rsidR="00E26000">
        <w:t>, p.</w:t>
      </w:r>
      <w:r w:rsidR="006D4FB6">
        <w:rPr>
          <w:lang w:val="en-US"/>
        </w:rPr>
        <w:t>117.</w:t>
      </w:r>
    </w:p>
  </w:footnote>
  <w:footnote w:id="27">
    <w:p w14:paraId="481E6E38" w14:textId="77777777" w:rsidR="00F64EB8" w:rsidRPr="00F64EB8" w:rsidRDefault="00C52E9E" w:rsidP="00F64EB8">
      <w:pPr>
        <w:pStyle w:val="FootnoteText"/>
      </w:pPr>
      <w:r>
        <w:rPr>
          <w:rStyle w:val="FootnoteReference"/>
        </w:rPr>
        <w:footnoteRef/>
      </w:r>
      <w:r>
        <w:t xml:space="preserve"> </w:t>
      </w:r>
      <w:r w:rsidR="00F64EB8" w:rsidRPr="00F64EB8">
        <w:t>David Schlosberg, Lisette B. Collins &amp; Simon Niemeyer (2017) Adaptation</w:t>
      </w:r>
    </w:p>
    <w:p w14:paraId="52773F92" w14:textId="77777777" w:rsidR="00F64EB8" w:rsidRPr="00F64EB8" w:rsidRDefault="00F64EB8" w:rsidP="00F64EB8">
      <w:pPr>
        <w:pStyle w:val="FootnoteText"/>
      </w:pPr>
      <w:r w:rsidRPr="00F64EB8">
        <w:t>policy and community discourse: risk, vulnerability, and just transformation, Environmental</w:t>
      </w:r>
    </w:p>
    <w:p w14:paraId="1403EE1C" w14:textId="21E0916E" w:rsidR="00C52E9E" w:rsidRPr="00C52E9E" w:rsidRDefault="00F64EB8" w:rsidP="00F64EB8">
      <w:pPr>
        <w:pStyle w:val="FootnoteText"/>
        <w:rPr>
          <w:lang w:val="en-US"/>
        </w:rPr>
      </w:pPr>
      <w:r w:rsidRPr="00F64EB8">
        <w:t>Politics, 26:3, 413-437, DOI: 10.1080/09644016.2017.1287628</w:t>
      </w:r>
      <w:r>
        <w:t>, p.</w:t>
      </w:r>
      <w:r w:rsidR="00DA7A84">
        <w:t>415-416.</w:t>
      </w:r>
    </w:p>
  </w:footnote>
  <w:footnote w:id="28">
    <w:p w14:paraId="393C5AC0" w14:textId="03A0FB48" w:rsidR="00445CC4" w:rsidRPr="00445CC4" w:rsidRDefault="00445CC4">
      <w:pPr>
        <w:pStyle w:val="FootnoteText"/>
        <w:rPr>
          <w:lang w:val="en-US"/>
        </w:rPr>
      </w:pPr>
      <w:r>
        <w:rPr>
          <w:rStyle w:val="FootnoteReference"/>
        </w:rPr>
        <w:footnoteRef/>
      </w:r>
      <w:r>
        <w:t xml:space="preserve"> </w:t>
      </w:r>
      <w:r w:rsidR="00373A98">
        <w:t xml:space="preserve">Victorian </w:t>
      </w:r>
      <w:r w:rsidR="005E5890">
        <w:t xml:space="preserve">Government 2025, </w:t>
      </w:r>
      <w:hyperlink r:id="rId16" w:history="1">
        <w:r w:rsidR="005E5890" w:rsidRPr="005E5890">
          <w:rPr>
            <w:rStyle w:val="Hyperlink"/>
          </w:rPr>
          <w:t>Victorian Budget Paper 2: Strategy and Outlook</w:t>
        </w:r>
      </w:hyperlink>
      <w:r w:rsidR="005E5890">
        <w:t>, p</w:t>
      </w:r>
      <w:r w:rsidR="006E193F">
        <w:t>.83.</w:t>
      </w:r>
    </w:p>
  </w:footnote>
  <w:footnote w:id="29">
    <w:p w14:paraId="54319BA1" w14:textId="1EC2871F" w:rsidR="00EF5CA0" w:rsidRPr="005F5A14" w:rsidRDefault="00EF5CA0">
      <w:pPr>
        <w:pStyle w:val="FootnoteText"/>
        <w:rPr>
          <w:lang w:val="en-US"/>
        </w:rPr>
      </w:pPr>
      <w:r>
        <w:rPr>
          <w:rStyle w:val="FootnoteReference"/>
        </w:rPr>
        <w:footnoteRef/>
      </w:r>
      <w:r>
        <w:t xml:space="preserve"> </w:t>
      </w:r>
      <w:r w:rsidR="00056A99">
        <w:t xml:space="preserve">VACCHO </w:t>
      </w:r>
      <w:r w:rsidR="00004B13">
        <w:t xml:space="preserve">2023, </w:t>
      </w:r>
      <w:hyperlink r:id="rId17" w:history="1">
        <w:r w:rsidR="00AF4A4A" w:rsidRPr="004964D6">
          <w:rPr>
            <w:rStyle w:val="Hyperlink"/>
            <w:lang w:val="en-US"/>
          </w:rPr>
          <w:t>Yoorrook Justice Commission Land Sky Waters submission</w:t>
        </w:r>
      </w:hyperlink>
      <w:r w:rsidR="00056A99">
        <w:t>, p.14.</w:t>
      </w:r>
    </w:p>
  </w:footnote>
  <w:footnote w:id="30">
    <w:p w14:paraId="6A6B80A4" w14:textId="681254BE" w:rsidR="00D82EB6" w:rsidRPr="007C4185" w:rsidRDefault="00D82EB6">
      <w:pPr>
        <w:pStyle w:val="FootnoteText"/>
        <w:rPr>
          <w:i/>
          <w:iCs/>
          <w:lang w:val="en-US"/>
        </w:rPr>
      </w:pPr>
      <w:r>
        <w:rPr>
          <w:rStyle w:val="FootnoteReference"/>
        </w:rPr>
        <w:footnoteRef/>
      </w:r>
      <w:r>
        <w:t xml:space="preserve"> </w:t>
      </w:r>
      <w:r w:rsidR="007C4185">
        <w:t xml:space="preserve">Central Victorian Greenhouse Alliance 2023, </w:t>
      </w:r>
      <w:hyperlink r:id="rId18" w:history="1">
        <w:r w:rsidR="007C4185" w:rsidRPr="007C4185">
          <w:rPr>
            <w:rStyle w:val="Hyperlink"/>
            <w:i/>
            <w:iCs/>
          </w:rPr>
          <w:t>Retrofitting for resilience</w:t>
        </w:r>
      </w:hyperlink>
      <w:r w:rsidR="007C418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C4DC" w14:textId="77777777" w:rsidR="00B57B8B" w:rsidRDefault="00B57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CF48" w14:textId="70F573F3" w:rsidR="00B57B8B" w:rsidRDefault="00B57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FC0F" w14:textId="77777777" w:rsidR="00B57B8B" w:rsidRDefault="00B57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908"/>
    <w:multiLevelType w:val="multilevel"/>
    <w:tmpl w:val="319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D5FB1"/>
    <w:multiLevelType w:val="multilevel"/>
    <w:tmpl w:val="8A90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83A3A"/>
    <w:multiLevelType w:val="multilevel"/>
    <w:tmpl w:val="1AAA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166DA"/>
    <w:multiLevelType w:val="multilevel"/>
    <w:tmpl w:val="3288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F13EF"/>
    <w:multiLevelType w:val="multilevel"/>
    <w:tmpl w:val="CAD6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C0994"/>
    <w:multiLevelType w:val="multilevel"/>
    <w:tmpl w:val="5BAA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C74A1"/>
    <w:multiLevelType w:val="multilevel"/>
    <w:tmpl w:val="3D9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722126"/>
    <w:multiLevelType w:val="multilevel"/>
    <w:tmpl w:val="EAE2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0A1C8A"/>
    <w:multiLevelType w:val="hybridMultilevel"/>
    <w:tmpl w:val="662C1C5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1C3811"/>
    <w:multiLevelType w:val="multilevel"/>
    <w:tmpl w:val="21BC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E46D07"/>
    <w:multiLevelType w:val="hybridMultilevel"/>
    <w:tmpl w:val="8CF646CC"/>
    <w:lvl w:ilvl="0" w:tplc="FFFFFFFF">
      <w:start w:val="1"/>
      <w:numFmt w:val="decimal"/>
      <w:lvlText w:val="%1."/>
      <w:lvlJc w:val="left"/>
      <w:pPr>
        <w:ind w:left="720" w:hanging="360"/>
      </w:pPr>
      <w:rPr>
        <w:rFonts w:hint="default"/>
      </w:rPr>
    </w:lvl>
    <w:lvl w:ilvl="1" w:tplc="DA8816FE">
      <w:numFmt w:val="bullet"/>
      <w:lvlText w:val=""/>
      <w:lvlJc w:val="left"/>
      <w:pPr>
        <w:ind w:left="1440" w:hanging="360"/>
      </w:pPr>
      <w:rPr>
        <w:rFonts w:ascii="Symbol" w:eastAsiaTheme="minorHAnsi" w:hAnsi="Symbol"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927"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F37430"/>
    <w:multiLevelType w:val="multilevel"/>
    <w:tmpl w:val="4E6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D37A1"/>
    <w:multiLevelType w:val="multilevel"/>
    <w:tmpl w:val="D926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A35BC9"/>
    <w:multiLevelType w:val="hybridMultilevel"/>
    <w:tmpl w:val="0F2ED4D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27AE7280"/>
    <w:multiLevelType w:val="multilevel"/>
    <w:tmpl w:val="140A208A"/>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43CE9"/>
    <w:multiLevelType w:val="multilevel"/>
    <w:tmpl w:val="FCF4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686794"/>
    <w:multiLevelType w:val="hybridMultilevel"/>
    <w:tmpl w:val="E72CFE6E"/>
    <w:lvl w:ilvl="0" w:tplc="D6D0A18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CE1A75"/>
    <w:multiLevelType w:val="hybridMultilevel"/>
    <w:tmpl w:val="9F1212C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2A4483"/>
    <w:multiLevelType w:val="multilevel"/>
    <w:tmpl w:val="3B06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0E7F93"/>
    <w:multiLevelType w:val="multilevel"/>
    <w:tmpl w:val="18E8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807269"/>
    <w:multiLevelType w:val="multilevel"/>
    <w:tmpl w:val="04C8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C2F333"/>
    <w:multiLevelType w:val="hybridMultilevel"/>
    <w:tmpl w:val="DF567350"/>
    <w:lvl w:ilvl="0" w:tplc="43F2F180">
      <w:start w:val="1"/>
      <w:numFmt w:val="bullet"/>
      <w:lvlText w:val="-"/>
      <w:lvlJc w:val="left"/>
      <w:pPr>
        <w:ind w:left="720" w:hanging="360"/>
      </w:pPr>
      <w:rPr>
        <w:rFonts w:ascii="Aptos" w:hAnsi="Aptos" w:hint="default"/>
      </w:rPr>
    </w:lvl>
    <w:lvl w:ilvl="1" w:tplc="57CEFCA8">
      <w:start w:val="1"/>
      <w:numFmt w:val="bullet"/>
      <w:lvlText w:val="o"/>
      <w:lvlJc w:val="left"/>
      <w:pPr>
        <w:ind w:left="1440" w:hanging="360"/>
      </w:pPr>
      <w:rPr>
        <w:rFonts w:ascii="Aptos" w:hAnsi="Aptos" w:hint="default"/>
      </w:rPr>
    </w:lvl>
    <w:lvl w:ilvl="2" w:tplc="8228BDC2">
      <w:start w:val="1"/>
      <w:numFmt w:val="bullet"/>
      <w:lvlText w:val=""/>
      <w:lvlJc w:val="left"/>
      <w:pPr>
        <w:ind w:left="2160" w:hanging="360"/>
      </w:pPr>
      <w:rPr>
        <w:rFonts w:ascii="Wingdings" w:hAnsi="Wingdings" w:hint="default"/>
      </w:rPr>
    </w:lvl>
    <w:lvl w:ilvl="3" w:tplc="3AA8A244">
      <w:start w:val="1"/>
      <w:numFmt w:val="bullet"/>
      <w:lvlText w:val=""/>
      <w:lvlJc w:val="left"/>
      <w:pPr>
        <w:ind w:left="2880" w:hanging="360"/>
      </w:pPr>
      <w:rPr>
        <w:rFonts w:ascii="Symbol" w:hAnsi="Symbol" w:hint="default"/>
      </w:rPr>
    </w:lvl>
    <w:lvl w:ilvl="4" w:tplc="7B482036">
      <w:start w:val="1"/>
      <w:numFmt w:val="bullet"/>
      <w:lvlText w:val="o"/>
      <w:lvlJc w:val="left"/>
      <w:pPr>
        <w:ind w:left="3600" w:hanging="360"/>
      </w:pPr>
      <w:rPr>
        <w:rFonts w:ascii="Courier New" w:hAnsi="Courier New" w:hint="default"/>
      </w:rPr>
    </w:lvl>
    <w:lvl w:ilvl="5" w:tplc="309C3A00">
      <w:start w:val="1"/>
      <w:numFmt w:val="bullet"/>
      <w:lvlText w:val=""/>
      <w:lvlJc w:val="left"/>
      <w:pPr>
        <w:ind w:left="4320" w:hanging="360"/>
      </w:pPr>
      <w:rPr>
        <w:rFonts w:ascii="Wingdings" w:hAnsi="Wingdings" w:hint="default"/>
      </w:rPr>
    </w:lvl>
    <w:lvl w:ilvl="6" w:tplc="9D86A764">
      <w:start w:val="1"/>
      <w:numFmt w:val="bullet"/>
      <w:lvlText w:val=""/>
      <w:lvlJc w:val="left"/>
      <w:pPr>
        <w:ind w:left="5040" w:hanging="360"/>
      </w:pPr>
      <w:rPr>
        <w:rFonts w:ascii="Symbol" w:hAnsi="Symbol" w:hint="default"/>
      </w:rPr>
    </w:lvl>
    <w:lvl w:ilvl="7" w:tplc="2FD68D42">
      <w:start w:val="1"/>
      <w:numFmt w:val="bullet"/>
      <w:lvlText w:val="o"/>
      <w:lvlJc w:val="left"/>
      <w:pPr>
        <w:ind w:left="5760" w:hanging="360"/>
      </w:pPr>
      <w:rPr>
        <w:rFonts w:ascii="Courier New" w:hAnsi="Courier New" w:hint="default"/>
      </w:rPr>
    </w:lvl>
    <w:lvl w:ilvl="8" w:tplc="90D81490">
      <w:start w:val="1"/>
      <w:numFmt w:val="bullet"/>
      <w:lvlText w:val=""/>
      <w:lvlJc w:val="left"/>
      <w:pPr>
        <w:ind w:left="6480" w:hanging="360"/>
      </w:pPr>
      <w:rPr>
        <w:rFonts w:ascii="Wingdings" w:hAnsi="Wingdings" w:hint="default"/>
      </w:rPr>
    </w:lvl>
  </w:abstractNum>
  <w:abstractNum w:abstractNumId="22" w15:restartNumberingAfterBreak="0">
    <w:nsid w:val="406360EC"/>
    <w:multiLevelType w:val="hybridMultilevel"/>
    <w:tmpl w:val="F7680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DA24EC"/>
    <w:multiLevelType w:val="multilevel"/>
    <w:tmpl w:val="4DD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354ADF"/>
    <w:multiLevelType w:val="multilevel"/>
    <w:tmpl w:val="309E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480ED7"/>
    <w:multiLevelType w:val="hybridMultilevel"/>
    <w:tmpl w:val="FD8215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E12922"/>
    <w:multiLevelType w:val="multilevel"/>
    <w:tmpl w:val="5576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8C49FA"/>
    <w:multiLevelType w:val="multilevel"/>
    <w:tmpl w:val="A35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A41079"/>
    <w:multiLevelType w:val="multilevel"/>
    <w:tmpl w:val="332C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886600"/>
    <w:multiLevelType w:val="hybridMultilevel"/>
    <w:tmpl w:val="9F1212C2"/>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3693879"/>
    <w:multiLevelType w:val="multilevel"/>
    <w:tmpl w:val="58DC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04616"/>
    <w:multiLevelType w:val="multilevel"/>
    <w:tmpl w:val="02A6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0902A9"/>
    <w:multiLevelType w:val="multilevel"/>
    <w:tmpl w:val="6596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E32234"/>
    <w:multiLevelType w:val="multilevel"/>
    <w:tmpl w:val="B29A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9E5C23"/>
    <w:multiLevelType w:val="multilevel"/>
    <w:tmpl w:val="0BD2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8B65C4"/>
    <w:multiLevelType w:val="hybridMultilevel"/>
    <w:tmpl w:val="6532C4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02" w:hanging="360"/>
      </w:pPr>
    </w:lvl>
    <w:lvl w:ilvl="4" w:tplc="FFFFFFFF">
      <w:start w:val="1"/>
      <w:numFmt w:val="lowerLetter"/>
      <w:lvlText w:val="%5."/>
      <w:lvlJc w:val="left"/>
      <w:pPr>
        <w:ind w:left="1352" w:hanging="360"/>
      </w:pPr>
    </w:lvl>
    <w:lvl w:ilvl="5" w:tplc="FFFFFFFF">
      <w:start w:val="1"/>
      <w:numFmt w:val="lowerRoman"/>
      <w:lvlText w:val="%6."/>
      <w:lvlJc w:val="right"/>
      <w:pPr>
        <w:ind w:left="2022"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AC53BA"/>
    <w:multiLevelType w:val="multilevel"/>
    <w:tmpl w:val="8DB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D304EA"/>
    <w:multiLevelType w:val="multilevel"/>
    <w:tmpl w:val="852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95086"/>
    <w:multiLevelType w:val="multilevel"/>
    <w:tmpl w:val="BC10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832ADE"/>
    <w:multiLevelType w:val="multilevel"/>
    <w:tmpl w:val="781C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EF2990"/>
    <w:multiLevelType w:val="hybridMultilevel"/>
    <w:tmpl w:val="47AC1AB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C4D11AB"/>
    <w:multiLevelType w:val="multilevel"/>
    <w:tmpl w:val="CC0EE6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1069"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1A4678"/>
    <w:multiLevelType w:val="multilevel"/>
    <w:tmpl w:val="79FE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873219"/>
    <w:multiLevelType w:val="hybridMultilevel"/>
    <w:tmpl w:val="2326B6E8"/>
    <w:lvl w:ilvl="0" w:tplc="0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522597"/>
    <w:multiLevelType w:val="hybridMultilevel"/>
    <w:tmpl w:val="99D6121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5344CC"/>
    <w:multiLevelType w:val="multilevel"/>
    <w:tmpl w:val="2A2E895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1069"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117BE7"/>
    <w:multiLevelType w:val="hybridMultilevel"/>
    <w:tmpl w:val="AB100A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2F2D43"/>
    <w:multiLevelType w:val="multilevel"/>
    <w:tmpl w:val="4488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D04A95"/>
    <w:multiLevelType w:val="hybridMultilevel"/>
    <w:tmpl w:val="D53E380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B251E98"/>
    <w:multiLevelType w:val="multilevel"/>
    <w:tmpl w:val="22F68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0916813">
    <w:abstractNumId w:val="21"/>
  </w:num>
  <w:num w:numId="2" w16cid:durableId="852719254">
    <w:abstractNumId w:val="46"/>
  </w:num>
  <w:num w:numId="3" w16cid:durableId="2014187358">
    <w:abstractNumId w:val="8"/>
  </w:num>
  <w:num w:numId="4" w16cid:durableId="72431952">
    <w:abstractNumId w:val="0"/>
  </w:num>
  <w:num w:numId="5" w16cid:durableId="1706440342">
    <w:abstractNumId w:val="49"/>
  </w:num>
  <w:num w:numId="6" w16cid:durableId="384372803">
    <w:abstractNumId w:val="28"/>
  </w:num>
  <w:num w:numId="7" w16cid:durableId="2146853530">
    <w:abstractNumId w:val="22"/>
  </w:num>
  <w:num w:numId="8" w16cid:durableId="1545288406">
    <w:abstractNumId w:val="44"/>
  </w:num>
  <w:num w:numId="9" w16cid:durableId="966547523">
    <w:abstractNumId w:val="29"/>
  </w:num>
  <w:num w:numId="10" w16cid:durableId="430976399">
    <w:abstractNumId w:val="43"/>
  </w:num>
  <w:num w:numId="11" w16cid:durableId="231084345">
    <w:abstractNumId w:val="48"/>
  </w:num>
  <w:num w:numId="12" w16cid:durableId="1689677963">
    <w:abstractNumId w:val="33"/>
  </w:num>
  <w:num w:numId="13" w16cid:durableId="735081543">
    <w:abstractNumId w:val="11"/>
  </w:num>
  <w:num w:numId="14" w16cid:durableId="135225176">
    <w:abstractNumId w:val="18"/>
  </w:num>
  <w:num w:numId="15" w16cid:durableId="810365429">
    <w:abstractNumId w:val="39"/>
  </w:num>
  <w:num w:numId="16" w16cid:durableId="170880316">
    <w:abstractNumId w:val="7"/>
  </w:num>
  <w:num w:numId="17" w16cid:durableId="1464083240">
    <w:abstractNumId w:val="31"/>
  </w:num>
  <w:num w:numId="18" w16cid:durableId="536893140">
    <w:abstractNumId w:val="27"/>
  </w:num>
  <w:num w:numId="19" w16cid:durableId="1323705014">
    <w:abstractNumId w:val="47"/>
  </w:num>
  <w:num w:numId="20" w16cid:durableId="521364991">
    <w:abstractNumId w:val="20"/>
  </w:num>
  <w:num w:numId="21" w16cid:durableId="1824545548">
    <w:abstractNumId w:val="19"/>
  </w:num>
  <w:num w:numId="22" w16cid:durableId="1284069478">
    <w:abstractNumId w:val="2"/>
  </w:num>
  <w:num w:numId="23" w16cid:durableId="873419381">
    <w:abstractNumId w:val="23"/>
  </w:num>
  <w:num w:numId="24" w16cid:durableId="858274914">
    <w:abstractNumId w:val="3"/>
  </w:num>
  <w:num w:numId="25" w16cid:durableId="248276528">
    <w:abstractNumId w:val="30"/>
  </w:num>
  <w:num w:numId="26" w16cid:durableId="1594169269">
    <w:abstractNumId w:val="37"/>
  </w:num>
  <w:num w:numId="27" w16cid:durableId="253787869">
    <w:abstractNumId w:val="9"/>
  </w:num>
  <w:num w:numId="28" w16cid:durableId="1368027771">
    <w:abstractNumId w:val="15"/>
  </w:num>
  <w:num w:numId="29" w16cid:durableId="1909026523">
    <w:abstractNumId w:val="42"/>
  </w:num>
  <w:num w:numId="30" w16cid:durableId="636452737">
    <w:abstractNumId w:val="34"/>
  </w:num>
  <w:num w:numId="31" w16cid:durableId="440494446">
    <w:abstractNumId w:val="4"/>
  </w:num>
  <w:num w:numId="32" w16cid:durableId="1038748115">
    <w:abstractNumId w:val="14"/>
  </w:num>
  <w:num w:numId="33" w16cid:durableId="1983460474">
    <w:abstractNumId w:val="41"/>
  </w:num>
  <w:num w:numId="34" w16cid:durableId="1538860013">
    <w:abstractNumId w:val="24"/>
  </w:num>
  <w:num w:numId="35" w16cid:durableId="365495165">
    <w:abstractNumId w:val="36"/>
  </w:num>
  <w:num w:numId="36" w16cid:durableId="1587765209">
    <w:abstractNumId w:val="38"/>
  </w:num>
  <w:num w:numId="37" w16cid:durableId="1689139370">
    <w:abstractNumId w:val="32"/>
  </w:num>
  <w:num w:numId="38" w16cid:durableId="273170464">
    <w:abstractNumId w:val="26"/>
  </w:num>
  <w:num w:numId="39" w16cid:durableId="1746995707">
    <w:abstractNumId w:val="5"/>
  </w:num>
  <w:num w:numId="40" w16cid:durableId="852039875">
    <w:abstractNumId w:val="1"/>
  </w:num>
  <w:num w:numId="41" w16cid:durableId="1008599617">
    <w:abstractNumId w:val="6"/>
  </w:num>
  <w:num w:numId="42" w16cid:durableId="1683169669">
    <w:abstractNumId w:val="12"/>
  </w:num>
  <w:num w:numId="43" w16cid:durableId="612320169">
    <w:abstractNumId w:val="17"/>
  </w:num>
  <w:num w:numId="44" w16cid:durableId="1688143443">
    <w:abstractNumId w:val="10"/>
  </w:num>
  <w:num w:numId="45" w16cid:durableId="1317300353">
    <w:abstractNumId w:val="16"/>
  </w:num>
  <w:num w:numId="46" w16cid:durableId="1723211243">
    <w:abstractNumId w:val="35"/>
  </w:num>
  <w:num w:numId="47" w16cid:durableId="45107408">
    <w:abstractNumId w:val="45"/>
  </w:num>
  <w:num w:numId="48" w16cid:durableId="1463185640">
    <w:abstractNumId w:val="25"/>
  </w:num>
  <w:num w:numId="49" w16cid:durableId="846867325">
    <w:abstractNumId w:val="13"/>
  </w:num>
  <w:num w:numId="50" w16cid:durableId="2095123619">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4B"/>
    <w:rsid w:val="00000A7B"/>
    <w:rsid w:val="000013B4"/>
    <w:rsid w:val="0000183F"/>
    <w:rsid w:val="00001AD1"/>
    <w:rsid w:val="00001F1D"/>
    <w:rsid w:val="000026CC"/>
    <w:rsid w:val="00002BBD"/>
    <w:rsid w:val="00004B13"/>
    <w:rsid w:val="00004B8B"/>
    <w:rsid w:val="00006E71"/>
    <w:rsid w:val="000078DB"/>
    <w:rsid w:val="000102D8"/>
    <w:rsid w:val="00012D10"/>
    <w:rsid w:val="00014634"/>
    <w:rsid w:val="00016734"/>
    <w:rsid w:val="00017618"/>
    <w:rsid w:val="000178C4"/>
    <w:rsid w:val="00021A67"/>
    <w:rsid w:val="00023866"/>
    <w:rsid w:val="00024912"/>
    <w:rsid w:val="000271C6"/>
    <w:rsid w:val="00030FBD"/>
    <w:rsid w:val="000341B8"/>
    <w:rsid w:val="00034B94"/>
    <w:rsid w:val="0003522D"/>
    <w:rsid w:val="00036405"/>
    <w:rsid w:val="00036582"/>
    <w:rsid w:val="000374DC"/>
    <w:rsid w:val="000401EB"/>
    <w:rsid w:val="00041E3D"/>
    <w:rsid w:val="000426F9"/>
    <w:rsid w:val="0004344A"/>
    <w:rsid w:val="00044440"/>
    <w:rsid w:val="00044833"/>
    <w:rsid w:val="00046801"/>
    <w:rsid w:val="00047321"/>
    <w:rsid w:val="00050C03"/>
    <w:rsid w:val="00050D1A"/>
    <w:rsid w:val="00050E86"/>
    <w:rsid w:val="00051265"/>
    <w:rsid w:val="00051FC3"/>
    <w:rsid w:val="000537C5"/>
    <w:rsid w:val="00056A99"/>
    <w:rsid w:val="00056F4A"/>
    <w:rsid w:val="000570F6"/>
    <w:rsid w:val="0006036E"/>
    <w:rsid w:val="000608D1"/>
    <w:rsid w:val="000613AF"/>
    <w:rsid w:val="00061A10"/>
    <w:rsid w:val="00062360"/>
    <w:rsid w:val="00062458"/>
    <w:rsid w:val="000627B0"/>
    <w:rsid w:val="00066400"/>
    <w:rsid w:val="0007130A"/>
    <w:rsid w:val="0007211A"/>
    <w:rsid w:val="000727E0"/>
    <w:rsid w:val="00072ACC"/>
    <w:rsid w:val="000733E7"/>
    <w:rsid w:val="000773AE"/>
    <w:rsid w:val="00077588"/>
    <w:rsid w:val="000815B8"/>
    <w:rsid w:val="000822EB"/>
    <w:rsid w:val="00085918"/>
    <w:rsid w:val="00086259"/>
    <w:rsid w:val="0009131B"/>
    <w:rsid w:val="000921DE"/>
    <w:rsid w:val="00092AD1"/>
    <w:rsid w:val="00093684"/>
    <w:rsid w:val="00093A04"/>
    <w:rsid w:val="00094FEF"/>
    <w:rsid w:val="00095062"/>
    <w:rsid w:val="00095FA2"/>
    <w:rsid w:val="00096899"/>
    <w:rsid w:val="00096B45"/>
    <w:rsid w:val="00096B71"/>
    <w:rsid w:val="000A0A72"/>
    <w:rsid w:val="000A2FAE"/>
    <w:rsid w:val="000A35BE"/>
    <w:rsid w:val="000A3E00"/>
    <w:rsid w:val="000A4B34"/>
    <w:rsid w:val="000A6859"/>
    <w:rsid w:val="000A6880"/>
    <w:rsid w:val="000A7621"/>
    <w:rsid w:val="000B07D5"/>
    <w:rsid w:val="000B0884"/>
    <w:rsid w:val="000B1A9F"/>
    <w:rsid w:val="000B3539"/>
    <w:rsid w:val="000B3E5C"/>
    <w:rsid w:val="000B784F"/>
    <w:rsid w:val="000C069D"/>
    <w:rsid w:val="000C1AFD"/>
    <w:rsid w:val="000C309E"/>
    <w:rsid w:val="000C3348"/>
    <w:rsid w:val="000C3D9D"/>
    <w:rsid w:val="000C60E2"/>
    <w:rsid w:val="000C6B9C"/>
    <w:rsid w:val="000D1A9D"/>
    <w:rsid w:val="000D59DE"/>
    <w:rsid w:val="000D6905"/>
    <w:rsid w:val="000E0F92"/>
    <w:rsid w:val="000E2BEA"/>
    <w:rsid w:val="000E2EF3"/>
    <w:rsid w:val="000E516E"/>
    <w:rsid w:val="000E592D"/>
    <w:rsid w:val="000E6146"/>
    <w:rsid w:val="000E6D20"/>
    <w:rsid w:val="000E6F6B"/>
    <w:rsid w:val="000F10F0"/>
    <w:rsid w:val="000F1A49"/>
    <w:rsid w:val="000F1BFC"/>
    <w:rsid w:val="000F649B"/>
    <w:rsid w:val="0010019B"/>
    <w:rsid w:val="00100796"/>
    <w:rsid w:val="00100CE9"/>
    <w:rsid w:val="00102055"/>
    <w:rsid w:val="00103F80"/>
    <w:rsid w:val="0010509E"/>
    <w:rsid w:val="0010592C"/>
    <w:rsid w:val="00105C55"/>
    <w:rsid w:val="00110A69"/>
    <w:rsid w:val="00111F3A"/>
    <w:rsid w:val="0011278A"/>
    <w:rsid w:val="00112877"/>
    <w:rsid w:val="001136C2"/>
    <w:rsid w:val="0011451F"/>
    <w:rsid w:val="00114D77"/>
    <w:rsid w:val="001163AF"/>
    <w:rsid w:val="0012133B"/>
    <w:rsid w:val="0012161D"/>
    <w:rsid w:val="00121780"/>
    <w:rsid w:val="00121E66"/>
    <w:rsid w:val="00122BB7"/>
    <w:rsid w:val="00122DDB"/>
    <w:rsid w:val="00122E4A"/>
    <w:rsid w:val="00123369"/>
    <w:rsid w:val="00123697"/>
    <w:rsid w:val="00124E83"/>
    <w:rsid w:val="00125129"/>
    <w:rsid w:val="0012513B"/>
    <w:rsid w:val="00126272"/>
    <w:rsid w:val="00126B93"/>
    <w:rsid w:val="00127195"/>
    <w:rsid w:val="00132F6F"/>
    <w:rsid w:val="00133ACB"/>
    <w:rsid w:val="001349E1"/>
    <w:rsid w:val="0013562C"/>
    <w:rsid w:val="0013602D"/>
    <w:rsid w:val="00137A66"/>
    <w:rsid w:val="00140397"/>
    <w:rsid w:val="0014072B"/>
    <w:rsid w:val="001436E8"/>
    <w:rsid w:val="001463A6"/>
    <w:rsid w:val="00152723"/>
    <w:rsid w:val="001528C2"/>
    <w:rsid w:val="00154BAB"/>
    <w:rsid w:val="00156320"/>
    <w:rsid w:val="00156BEB"/>
    <w:rsid w:val="00156E93"/>
    <w:rsid w:val="00157991"/>
    <w:rsid w:val="00157B72"/>
    <w:rsid w:val="001600C4"/>
    <w:rsid w:val="001617A9"/>
    <w:rsid w:val="00161BF5"/>
    <w:rsid w:val="00162504"/>
    <w:rsid w:val="001637E6"/>
    <w:rsid w:val="00163B1D"/>
    <w:rsid w:val="001649BB"/>
    <w:rsid w:val="001655C4"/>
    <w:rsid w:val="00166DCC"/>
    <w:rsid w:val="00166E3B"/>
    <w:rsid w:val="00167F54"/>
    <w:rsid w:val="00172677"/>
    <w:rsid w:val="00172BFF"/>
    <w:rsid w:val="001747AD"/>
    <w:rsid w:val="00174892"/>
    <w:rsid w:val="00176872"/>
    <w:rsid w:val="00177256"/>
    <w:rsid w:val="0017772A"/>
    <w:rsid w:val="00177D5E"/>
    <w:rsid w:val="0018291B"/>
    <w:rsid w:val="00182B7D"/>
    <w:rsid w:val="00183758"/>
    <w:rsid w:val="001843ED"/>
    <w:rsid w:val="00185A1F"/>
    <w:rsid w:val="0018732D"/>
    <w:rsid w:val="00190FAB"/>
    <w:rsid w:val="001913B3"/>
    <w:rsid w:val="00193CCF"/>
    <w:rsid w:val="00194561"/>
    <w:rsid w:val="00195775"/>
    <w:rsid w:val="00196A32"/>
    <w:rsid w:val="001A04F5"/>
    <w:rsid w:val="001A0C5C"/>
    <w:rsid w:val="001A1FA0"/>
    <w:rsid w:val="001A3F04"/>
    <w:rsid w:val="001A3FDE"/>
    <w:rsid w:val="001A78BE"/>
    <w:rsid w:val="001B24EF"/>
    <w:rsid w:val="001B3D4A"/>
    <w:rsid w:val="001B6277"/>
    <w:rsid w:val="001B757C"/>
    <w:rsid w:val="001B7C66"/>
    <w:rsid w:val="001B7CCE"/>
    <w:rsid w:val="001C0233"/>
    <w:rsid w:val="001C2295"/>
    <w:rsid w:val="001C5ED7"/>
    <w:rsid w:val="001D1ECD"/>
    <w:rsid w:val="001D263B"/>
    <w:rsid w:val="001D34F6"/>
    <w:rsid w:val="001D3BA3"/>
    <w:rsid w:val="001D4F1F"/>
    <w:rsid w:val="001D56B0"/>
    <w:rsid w:val="001D682F"/>
    <w:rsid w:val="001D7570"/>
    <w:rsid w:val="001E0B88"/>
    <w:rsid w:val="001E2902"/>
    <w:rsid w:val="001E307B"/>
    <w:rsid w:val="001E3B25"/>
    <w:rsid w:val="001E68D3"/>
    <w:rsid w:val="001E708B"/>
    <w:rsid w:val="001F081F"/>
    <w:rsid w:val="001F0976"/>
    <w:rsid w:val="001F0B35"/>
    <w:rsid w:val="001F1982"/>
    <w:rsid w:val="001F1D1F"/>
    <w:rsid w:val="001F2918"/>
    <w:rsid w:val="001F2A29"/>
    <w:rsid w:val="001F3420"/>
    <w:rsid w:val="001F3D4D"/>
    <w:rsid w:val="001F4CEF"/>
    <w:rsid w:val="001F5382"/>
    <w:rsid w:val="001F53FD"/>
    <w:rsid w:val="001F5E19"/>
    <w:rsid w:val="001F6321"/>
    <w:rsid w:val="001F7336"/>
    <w:rsid w:val="001F78CC"/>
    <w:rsid w:val="00200535"/>
    <w:rsid w:val="00201BE7"/>
    <w:rsid w:val="00201D9D"/>
    <w:rsid w:val="00201F11"/>
    <w:rsid w:val="00202069"/>
    <w:rsid w:val="00202CCE"/>
    <w:rsid w:val="00203D9F"/>
    <w:rsid w:val="002062CD"/>
    <w:rsid w:val="002105DB"/>
    <w:rsid w:val="0021285C"/>
    <w:rsid w:val="002133AA"/>
    <w:rsid w:val="00213CF0"/>
    <w:rsid w:val="00214726"/>
    <w:rsid w:val="0021535A"/>
    <w:rsid w:val="002156C8"/>
    <w:rsid w:val="002165B8"/>
    <w:rsid w:val="00216E46"/>
    <w:rsid w:val="002170FD"/>
    <w:rsid w:val="002207EE"/>
    <w:rsid w:val="00220D74"/>
    <w:rsid w:val="00223813"/>
    <w:rsid w:val="002246DC"/>
    <w:rsid w:val="00224AFC"/>
    <w:rsid w:val="00224C81"/>
    <w:rsid w:val="00224D6F"/>
    <w:rsid w:val="002263A2"/>
    <w:rsid w:val="00230D1A"/>
    <w:rsid w:val="00230E4F"/>
    <w:rsid w:val="00230E67"/>
    <w:rsid w:val="0023174B"/>
    <w:rsid w:val="00233F1B"/>
    <w:rsid w:val="002343D5"/>
    <w:rsid w:val="00234ED3"/>
    <w:rsid w:val="002352F8"/>
    <w:rsid w:val="00235DAA"/>
    <w:rsid w:val="002376F9"/>
    <w:rsid w:val="00240C51"/>
    <w:rsid w:val="0024259C"/>
    <w:rsid w:val="00243395"/>
    <w:rsid w:val="00243C7C"/>
    <w:rsid w:val="0024401D"/>
    <w:rsid w:val="00244A40"/>
    <w:rsid w:val="00246791"/>
    <w:rsid w:val="00250922"/>
    <w:rsid w:val="00250F26"/>
    <w:rsid w:val="00251AA1"/>
    <w:rsid w:val="00253746"/>
    <w:rsid w:val="00253E89"/>
    <w:rsid w:val="0025568F"/>
    <w:rsid w:val="0025640D"/>
    <w:rsid w:val="00256C2F"/>
    <w:rsid w:val="002573E5"/>
    <w:rsid w:val="00260F92"/>
    <w:rsid w:val="00261493"/>
    <w:rsid w:val="00261556"/>
    <w:rsid w:val="002618CD"/>
    <w:rsid w:val="00261EF8"/>
    <w:rsid w:val="002637B8"/>
    <w:rsid w:val="00263811"/>
    <w:rsid w:val="00263C19"/>
    <w:rsid w:val="00263ECD"/>
    <w:rsid w:val="0026539C"/>
    <w:rsid w:val="002673C3"/>
    <w:rsid w:val="002676AF"/>
    <w:rsid w:val="0027037A"/>
    <w:rsid w:val="00271787"/>
    <w:rsid w:val="00272B43"/>
    <w:rsid w:val="0027316D"/>
    <w:rsid w:val="0027347F"/>
    <w:rsid w:val="00274CB0"/>
    <w:rsid w:val="0027687E"/>
    <w:rsid w:val="00281CAF"/>
    <w:rsid w:val="00282558"/>
    <w:rsid w:val="00282820"/>
    <w:rsid w:val="00283BAE"/>
    <w:rsid w:val="0028492F"/>
    <w:rsid w:val="002853AC"/>
    <w:rsid w:val="002862B4"/>
    <w:rsid w:val="0028697F"/>
    <w:rsid w:val="00286F87"/>
    <w:rsid w:val="00291396"/>
    <w:rsid w:val="002931BB"/>
    <w:rsid w:val="00293658"/>
    <w:rsid w:val="002954F6"/>
    <w:rsid w:val="002959BB"/>
    <w:rsid w:val="00297E83"/>
    <w:rsid w:val="002A029E"/>
    <w:rsid w:val="002A0D3C"/>
    <w:rsid w:val="002A0D70"/>
    <w:rsid w:val="002A10A5"/>
    <w:rsid w:val="002A22C1"/>
    <w:rsid w:val="002A3373"/>
    <w:rsid w:val="002A5329"/>
    <w:rsid w:val="002A5ABC"/>
    <w:rsid w:val="002A6A59"/>
    <w:rsid w:val="002A6FEE"/>
    <w:rsid w:val="002A7878"/>
    <w:rsid w:val="002B11C3"/>
    <w:rsid w:val="002B2058"/>
    <w:rsid w:val="002B2F38"/>
    <w:rsid w:val="002B31B6"/>
    <w:rsid w:val="002B31CD"/>
    <w:rsid w:val="002B42ED"/>
    <w:rsid w:val="002B4EBD"/>
    <w:rsid w:val="002B50BD"/>
    <w:rsid w:val="002B5D97"/>
    <w:rsid w:val="002B6FF0"/>
    <w:rsid w:val="002B74E8"/>
    <w:rsid w:val="002B7EF0"/>
    <w:rsid w:val="002C0449"/>
    <w:rsid w:val="002C1073"/>
    <w:rsid w:val="002C134C"/>
    <w:rsid w:val="002C2153"/>
    <w:rsid w:val="002C352C"/>
    <w:rsid w:val="002C642C"/>
    <w:rsid w:val="002D01F6"/>
    <w:rsid w:val="002D62D9"/>
    <w:rsid w:val="002D778F"/>
    <w:rsid w:val="002E0995"/>
    <w:rsid w:val="002E39C0"/>
    <w:rsid w:val="002E49EE"/>
    <w:rsid w:val="002E51AC"/>
    <w:rsid w:val="002E5408"/>
    <w:rsid w:val="002E5441"/>
    <w:rsid w:val="002E6732"/>
    <w:rsid w:val="002E7474"/>
    <w:rsid w:val="002E74D0"/>
    <w:rsid w:val="002F0FDA"/>
    <w:rsid w:val="002F1207"/>
    <w:rsid w:val="002F4A81"/>
    <w:rsid w:val="002F64CA"/>
    <w:rsid w:val="003001A6"/>
    <w:rsid w:val="00300863"/>
    <w:rsid w:val="003009FD"/>
    <w:rsid w:val="00300B22"/>
    <w:rsid w:val="00300B6D"/>
    <w:rsid w:val="00301760"/>
    <w:rsid w:val="003049F6"/>
    <w:rsid w:val="00304DD1"/>
    <w:rsid w:val="00304FBA"/>
    <w:rsid w:val="00305A69"/>
    <w:rsid w:val="00305D25"/>
    <w:rsid w:val="00307DC7"/>
    <w:rsid w:val="00307DD0"/>
    <w:rsid w:val="00311847"/>
    <w:rsid w:val="00311932"/>
    <w:rsid w:val="00315A54"/>
    <w:rsid w:val="00316F77"/>
    <w:rsid w:val="00317468"/>
    <w:rsid w:val="00317641"/>
    <w:rsid w:val="003207A6"/>
    <w:rsid w:val="00322071"/>
    <w:rsid w:val="00324749"/>
    <w:rsid w:val="00325502"/>
    <w:rsid w:val="00326D64"/>
    <w:rsid w:val="00330417"/>
    <w:rsid w:val="00330D9F"/>
    <w:rsid w:val="00332335"/>
    <w:rsid w:val="00332DE5"/>
    <w:rsid w:val="00333520"/>
    <w:rsid w:val="003339D6"/>
    <w:rsid w:val="00335174"/>
    <w:rsid w:val="0033756D"/>
    <w:rsid w:val="00340175"/>
    <w:rsid w:val="00342574"/>
    <w:rsid w:val="0034352E"/>
    <w:rsid w:val="00343576"/>
    <w:rsid w:val="003454E0"/>
    <w:rsid w:val="00346F3C"/>
    <w:rsid w:val="00346F6C"/>
    <w:rsid w:val="0034720A"/>
    <w:rsid w:val="00350722"/>
    <w:rsid w:val="003534D7"/>
    <w:rsid w:val="0035448C"/>
    <w:rsid w:val="00357E47"/>
    <w:rsid w:val="00361498"/>
    <w:rsid w:val="003625F5"/>
    <w:rsid w:val="00362871"/>
    <w:rsid w:val="00363746"/>
    <w:rsid w:val="0036453B"/>
    <w:rsid w:val="003645D4"/>
    <w:rsid w:val="00364B2C"/>
    <w:rsid w:val="003652B3"/>
    <w:rsid w:val="00366023"/>
    <w:rsid w:val="00367571"/>
    <w:rsid w:val="003676C1"/>
    <w:rsid w:val="00371211"/>
    <w:rsid w:val="0037312D"/>
    <w:rsid w:val="00373A98"/>
    <w:rsid w:val="00376F0A"/>
    <w:rsid w:val="00377B0F"/>
    <w:rsid w:val="00382B47"/>
    <w:rsid w:val="00383B7D"/>
    <w:rsid w:val="00385701"/>
    <w:rsid w:val="00385917"/>
    <w:rsid w:val="00386DC1"/>
    <w:rsid w:val="003950D8"/>
    <w:rsid w:val="003962CF"/>
    <w:rsid w:val="0039718C"/>
    <w:rsid w:val="0039742F"/>
    <w:rsid w:val="003975DE"/>
    <w:rsid w:val="003A1CD5"/>
    <w:rsid w:val="003A30E3"/>
    <w:rsid w:val="003A368E"/>
    <w:rsid w:val="003A3798"/>
    <w:rsid w:val="003A409E"/>
    <w:rsid w:val="003A40AF"/>
    <w:rsid w:val="003A5C0A"/>
    <w:rsid w:val="003A6028"/>
    <w:rsid w:val="003A7917"/>
    <w:rsid w:val="003B097E"/>
    <w:rsid w:val="003B1190"/>
    <w:rsid w:val="003B254F"/>
    <w:rsid w:val="003B270F"/>
    <w:rsid w:val="003B4135"/>
    <w:rsid w:val="003B5C87"/>
    <w:rsid w:val="003B63E6"/>
    <w:rsid w:val="003C0451"/>
    <w:rsid w:val="003C05F6"/>
    <w:rsid w:val="003C0B38"/>
    <w:rsid w:val="003C0C94"/>
    <w:rsid w:val="003C2BDF"/>
    <w:rsid w:val="003C3E98"/>
    <w:rsid w:val="003C6983"/>
    <w:rsid w:val="003C6C54"/>
    <w:rsid w:val="003D0C81"/>
    <w:rsid w:val="003D12CA"/>
    <w:rsid w:val="003D5804"/>
    <w:rsid w:val="003D6A56"/>
    <w:rsid w:val="003D6A5D"/>
    <w:rsid w:val="003D7391"/>
    <w:rsid w:val="003E2C25"/>
    <w:rsid w:val="003E2EF8"/>
    <w:rsid w:val="003E5605"/>
    <w:rsid w:val="003E5C73"/>
    <w:rsid w:val="003E5E78"/>
    <w:rsid w:val="003E6891"/>
    <w:rsid w:val="003E774A"/>
    <w:rsid w:val="003F00F9"/>
    <w:rsid w:val="003F267C"/>
    <w:rsid w:val="003F3146"/>
    <w:rsid w:val="003F380E"/>
    <w:rsid w:val="003F49B6"/>
    <w:rsid w:val="003F51BC"/>
    <w:rsid w:val="003F5E40"/>
    <w:rsid w:val="003F6CF7"/>
    <w:rsid w:val="003F7B6D"/>
    <w:rsid w:val="003F7F3B"/>
    <w:rsid w:val="004005BE"/>
    <w:rsid w:val="00401F54"/>
    <w:rsid w:val="004030BC"/>
    <w:rsid w:val="004051EE"/>
    <w:rsid w:val="004051FB"/>
    <w:rsid w:val="00405A7D"/>
    <w:rsid w:val="0040653D"/>
    <w:rsid w:val="00406AFC"/>
    <w:rsid w:val="004074C9"/>
    <w:rsid w:val="00411559"/>
    <w:rsid w:val="0041166A"/>
    <w:rsid w:val="00414880"/>
    <w:rsid w:val="00416175"/>
    <w:rsid w:val="00417D64"/>
    <w:rsid w:val="00422394"/>
    <w:rsid w:val="00422F9C"/>
    <w:rsid w:val="00424076"/>
    <w:rsid w:val="00425E0B"/>
    <w:rsid w:val="00426510"/>
    <w:rsid w:val="00427870"/>
    <w:rsid w:val="004307A1"/>
    <w:rsid w:val="004310C1"/>
    <w:rsid w:val="00434ABD"/>
    <w:rsid w:val="00435C98"/>
    <w:rsid w:val="00435EB7"/>
    <w:rsid w:val="0043779F"/>
    <w:rsid w:val="00440873"/>
    <w:rsid w:val="00441E13"/>
    <w:rsid w:val="0044330A"/>
    <w:rsid w:val="004433D3"/>
    <w:rsid w:val="0044439D"/>
    <w:rsid w:val="00445C48"/>
    <w:rsid w:val="00445CC4"/>
    <w:rsid w:val="00445EBB"/>
    <w:rsid w:val="00450FA5"/>
    <w:rsid w:val="004533B1"/>
    <w:rsid w:val="00453F21"/>
    <w:rsid w:val="00455BA9"/>
    <w:rsid w:val="00457082"/>
    <w:rsid w:val="00457207"/>
    <w:rsid w:val="00461843"/>
    <w:rsid w:val="00461A92"/>
    <w:rsid w:val="00463769"/>
    <w:rsid w:val="00464929"/>
    <w:rsid w:val="00464987"/>
    <w:rsid w:val="00466000"/>
    <w:rsid w:val="00471486"/>
    <w:rsid w:val="004736C2"/>
    <w:rsid w:val="00473CC8"/>
    <w:rsid w:val="004747C6"/>
    <w:rsid w:val="00474EA4"/>
    <w:rsid w:val="00476F76"/>
    <w:rsid w:val="00477FD7"/>
    <w:rsid w:val="0048013C"/>
    <w:rsid w:val="00480EC3"/>
    <w:rsid w:val="00485F41"/>
    <w:rsid w:val="00487775"/>
    <w:rsid w:val="00492FE7"/>
    <w:rsid w:val="00493170"/>
    <w:rsid w:val="00494442"/>
    <w:rsid w:val="004947A5"/>
    <w:rsid w:val="0049493D"/>
    <w:rsid w:val="00495D5C"/>
    <w:rsid w:val="00496424"/>
    <w:rsid w:val="004964D5"/>
    <w:rsid w:val="004964D6"/>
    <w:rsid w:val="00496B21"/>
    <w:rsid w:val="004970F6"/>
    <w:rsid w:val="0049742B"/>
    <w:rsid w:val="004974A4"/>
    <w:rsid w:val="004A4180"/>
    <w:rsid w:val="004A4E2F"/>
    <w:rsid w:val="004A7F67"/>
    <w:rsid w:val="004B0CF8"/>
    <w:rsid w:val="004B1083"/>
    <w:rsid w:val="004B1373"/>
    <w:rsid w:val="004B5349"/>
    <w:rsid w:val="004B5393"/>
    <w:rsid w:val="004B5817"/>
    <w:rsid w:val="004C0EC9"/>
    <w:rsid w:val="004C1082"/>
    <w:rsid w:val="004C24C7"/>
    <w:rsid w:val="004C3D62"/>
    <w:rsid w:val="004C41CD"/>
    <w:rsid w:val="004C5730"/>
    <w:rsid w:val="004C6355"/>
    <w:rsid w:val="004C6532"/>
    <w:rsid w:val="004C6981"/>
    <w:rsid w:val="004D1970"/>
    <w:rsid w:val="004D2351"/>
    <w:rsid w:val="004D2646"/>
    <w:rsid w:val="004D4924"/>
    <w:rsid w:val="004D4BE1"/>
    <w:rsid w:val="004D6721"/>
    <w:rsid w:val="004D7DB2"/>
    <w:rsid w:val="004E0044"/>
    <w:rsid w:val="004E1749"/>
    <w:rsid w:val="004E287E"/>
    <w:rsid w:val="004E29AA"/>
    <w:rsid w:val="004E4EAB"/>
    <w:rsid w:val="004E7166"/>
    <w:rsid w:val="004E7BD0"/>
    <w:rsid w:val="004F022A"/>
    <w:rsid w:val="004F18C1"/>
    <w:rsid w:val="004F472F"/>
    <w:rsid w:val="004F65B3"/>
    <w:rsid w:val="004F731B"/>
    <w:rsid w:val="004F7FFB"/>
    <w:rsid w:val="0050074E"/>
    <w:rsid w:val="00504094"/>
    <w:rsid w:val="005044D9"/>
    <w:rsid w:val="005045E5"/>
    <w:rsid w:val="00505AD4"/>
    <w:rsid w:val="0050785D"/>
    <w:rsid w:val="005101CA"/>
    <w:rsid w:val="00512557"/>
    <w:rsid w:val="005149A0"/>
    <w:rsid w:val="00514ABC"/>
    <w:rsid w:val="005162D2"/>
    <w:rsid w:val="00516A30"/>
    <w:rsid w:val="0051793F"/>
    <w:rsid w:val="005201AA"/>
    <w:rsid w:val="00520296"/>
    <w:rsid w:val="0052108A"/>
    <w:rsid w:val="005221A0"/>
    <w:rsid w:val="005230D9"/>
    <w:rsid w:val="005245A2"/>
    <w:rsid w:val="00524EC8"/>
    <w:rsid w:val="00525B8B"/>
    <w:rsid w:val="005271B4"/>
    <w:rsid w:val="0052796F"/>
    <w:rsid w:val="00530535"/>
    <w:rsid w:val="0053070A"/>
    <w:rsid w:val="00530DB1"/>
    <w:rsid w:val="0053253C"/>
    <w:rsid w:val="00533260"/>
    <w:rsid w:val="00533359"/>
    <w:rsid w:val="00533E21"/>
    <w:rsid w:val="00535139"/>
    <w:rsid w:val="005354F1"/>
    <w:rsid w:val="005357B8"/>
    <w:rsid w:val="005363D8"/>
    <w:rsid w:val="00537212"/>
    <w:rsid w:val="005415D6"/>
    <w:rsid w:val="00541C77"/>
    <w:rsid w:val="005423F1"/>
    <w:rsid w:val="0054246D"/>
    <w:rsid w:val="00542A08"/>
    <w:rsid w:val="00542B67"/>
    <w:rsid w:val="0054415D"/>
    <w:rsid w:val="005462C4"/>
    <w:rsid w:val="00546616"/>
    <w:rsid w:val="00546DA1"/>
    <w:rsid w:val="00550369"/>
    <w:rsid w:val="00551226"/>
    <w:rsid w:val="00551DC2"/>
    <w:rsid w:val="00552071"/>
    <w:rsid w:val="00552A50"/>
    <w:rsid w:val="00553CD5"/>
    <w:rsid w:val="005551A9"/>
    <w:rsid w:val="005611F0"/>
    <w:rsid w:val="00561674"/>
    <w:rsid w:val="00563A00"/>
    <w:rsid w:val="00563FA3"/>
    <w:rsid w:val="00564DC4"/>
    <w:rsid w:val="00564DF6"/>
    <w:rsid w:val="00564ED8"/>
    <w:rsid w:val="00570F78"/>
    <w:rsid w:val="005725CC"/>
    <w:rsid w:val="00572760"/>
    <w:rsid w:val="00572AA7"/>
    <w:rsid w:val="00574F69"/>
    <w:rsid w:val="005768CC"/>
    <w:rsid w:val="00576CE0"/>
    <w:rsid w:val="00576D6B"/>
    <w:rsid w:val="00577184"/>
    <w:rsid w:val="00577D76"/>
    <w:rsid w:val="00581637"/>
    <w:rsid w:val="0058311C"/>
    <w:rsid w:val="0058333F"/>
    <w:rsid w:val="0058364F"/>
    <w:rsid w:val="005864E0"/>
    <w:rsid w:val="00587E9D"/>
    <w:rsid w:val="00590EF3"/>
    <w:rsid w:val="005914BF"/>
    <w:rsid w:val="005930DE"/>
    <w:rsid w:val="005945BB"/>
    <w:rsid w:val="00594F60"/>
    <w:rsid w:val="00596689"/>
    <w:rsid w:val="005975DF"/>
    <w:rsid w:val="005A077F"/>
    <w:rsid w:val="005A0A5C"/>
    <w:rsid w:val="005A1107"/>
    <w:rsid w:val="005A36CE"/>
    <w:rsid w:val="005A5224"/>
    <w:rsid w:val="005A643D"/>
    <w:rsid w:val="005A6FA3"/>
    <w:rsid w:val="005B1048"/>
    <w:rsid w:val="005B2275"/>
    <w:rsid w:val="005B3772"/>
    <w:rsid w:val="005B5BA0"/>
    <w:rsid w:val="005B6198"/>
    <w:rsid w:val="005B7C6A"/>
    <w:rsid w:val="005C3453"/>
    <w:rsid w:val="005C5BA3"/>
    <w:rsid w:val="005C5F3D"/>
    <w:rsid w:val="005D15B1"/>
    <w:rsid w:val="005D2E6C"/>
    <w:rsid w:val="005D2E7F"/>
    <w:rsid w:val="005D4782"/>
    <w:rsid w:val="005D4873"/>
    <w:rsid w:val="005D4F6D"/>
    <w:rsid w:val="005D585E"/>
    <w:rsid w:val="005D5E8E"/>
    <w:rsid w:val="005D609A"/>
    <w:rsid w:val="005D6646"/>
    <w:rsid w:val="005D6A81"/>
    <w:rsid w:val="005E17FB"/>
    <w:rsid w:val="005E3027"/>
    <w:rsid w:val="005E42CA"/>
    <w:rsid w:val="005E4844"/>
    <w:rsid w:val="005E5890"/>
    <w:rsid w:val="005E5EE2"/>
    <w:rsid w:val="005E655D"/>
    <w:rsid w:val="005E6D10"/>
    <w:rsid w:val="005F1341"/>
    <w:rsid w:val="005F21C1"/>
    <w:rsid w:val="005F5A14"/>
    <w:rsid w:val="005F5BC2"/>
    <w:rsid w:val="005F5F55"/>
    <w:rsid w:val="005F6989"/>
    <w:rsid w:val="005F6BD9"/>
    <w:rsid w:val="005F6D49"/>
    <w:rsid w:val="005F72E5"/>
    <w:rsid w:val="005F7F1C"/>
    <w:rsid w:val="005F7FC2"/>
    <w:rsid w:val="00601F94"/>
    <w:rsid w:val="00604E44"/>
    <w:rsid w:val="00605AF6"/>
    <w:rsid w:val="00606AEF"/>
    <w:rsid w:val="00606BE2"/>
    <w:rsid w:val="00607059"/>
    <w:rsid w:val="0060749D"/>
    <w:rsid w:val="006134F3"/>
    <w:rsid w:val="00613FDA"/>
    <w:rsid w:val="00615C0E"/>
    <w:rsid w:val="0061603E"/>
    <w:rsid w:val="00616803"/>
    <w:rsid w:val="006168A6"/>
    <w:rsid w:val="006169B3"/>
    <w:rsid w:val="00616A2A"/>
    <w:rsid w:val="00620118"/>
    <w:rsid w:val="00620758"/>
    <w:rsid w:val="00621995"/>
    <w:rsid w:val="00621D7C"/>
    <w:rsid w:val="006230C8"/>
    <w:rsid w:val="0062331D"/>
    <w:rsid w:val="006242D1"/>
    <w:rsid w:val="00624E72"/>
    <w:rsid w:val="006257DF"/>
    <w:rsid w:val="0062658D"/>
    <w:rsid w:val="00627D0D"/>
    <w:rsid w:val="00627D1C"/>
    <w:rsid w:val="00630DBB"/>
    <w:rsid w:val="006318D1"/>
    <w:rsid w:val="00631FE0"/>
    <w:rsid w:val="006326D6"/>
    <w:rsid w:val="00632AE6"/>
    <w:rsid w:val="00633908"/>
    <w:rsid w:val="00634B73"/>
    <w:rsid w:val="0063509A"/>
    <w:rsid w:val="00635F67"/>
    <w:rsid w:val="006367D9"/>
    <w:rsid w:val="00637271"/>
    <w:rsid w:val="00640796"/>
    <w:rsid w:val="00643638"/>
    <w:rsid w:val="006448F5"/>
    <w:rsid w:val="00644D61"/>
    <w:rsid w:val="00645645"/>
    <w:rsid w:val="00646EC7"/>
    <w:rsid w:val="006503FD"/>
    <w:rsid w:val="006517EB"/>
    <w:rsid w:val="006521A0"/>
    <w:rsid w:val="00654B38"/>
    <w:rsid w:val="00654D34"/>
    <w:rsid w:val="00656A78"/>
    <w:rsid w:val="00657BD4"/>
    <w:rsid w:val="00660398"/>
    <w:rsid w:val="0066179A"/>
    <w:rsid w:val="00661DBB"/>
    <w:rsid w:val="00663030"/>
    <w:rsid w:val="00663CA9"/>
    <w:rsid w:val="00664689"/>
    <w:rsid w:val="00664EF9"/>
    <w:rsid w:val="00665062"/>
    <w:rsid w:val="0066662A"/>
    <w:rsid w:val="00667BFF"/>
    <w:rsid w:val="00667D33"/>
    <w:rsid w:val="00670B9D"/>
    <w:rsid w:val="0067166E"/>
    <w:rsid w:val="006731E6"/>
    <w:rsid w:val="00673623"/>
    <w:rsid w:val="0067479E"/>
    <w:rsid w:val="006761B5"/>
    <w:rsid w:val="0067680B"/>
    <w:rsid w:val="006777F6"/>
    <w:rsid w:val="00682480"/>
    <w:rsid w:val="00683CE6"/>
    <w:rsid w:val="00684236"/>
    <w:rsid w:val="0068447B"/>
    <w:rsid w:val="0068515C"/>
    <w:rsid w:val="00690213"/>
    <w:rsid w:val="00690378"/>
    <w:rsid w:val="006919CE"/>
    <w:rsid w:val="00694D6B"/>
    <w:rsid w:val="00697809"/>
    <w:rsid w:val="006A0F6A"/>
    <w:rsid w:val="006A28B6"/>
    <w:rsid w:val="006A2984"/>
    <w:rsid w:val="006A2CEF"/>
    <w:rsid w:val="006A4C0E"/>
    <w:rsid w:val="006A4EAC"/>
    <w:rsid w:val="006A7604"/>
    <w:rsid w:val="006A773B"/>
    <w:rsid w:val="006A7EC1"/>
    <w:rsid w:val="006B0680"/>
    <w:rsid w:val="006B1E27"/>
    <w:rsid w:val="006B2088"/>
    <w:rsid w:val="006B5407"/>
    <w:rsid w:val="006B59E4"/>
    <w:rsid w:val="006C0DAA"/>
    <w:rsid w:val="006C1715"/>
    <w:rsid w:val="006C1D73"/>
    <w:rsid w:val="006C3F0B"/>
    <w:rsid w:val="006C40C6"/>
    <w:rsid w:val="006C46DF"/>
    <w:rsid w:val="006C48CE"/>
    <w:rsid w:val="006C50EE"/>
    <w:rsid w:val="006C52AB"/>
    <w:rsid w:val="006C5678"/>
    <w:rsid w:val="006D06F1"/>
    <w:rsid w:val="006D21EA"/>
    <w:rsid w:val="006D3FBF"/>
    <w:rsid w:val="006D4435"/>
    <w:rsid w:val="006D4FB6"/>
    <w:rsid w:val="006D6578"/>
    <w:rsid w:val="006D789F"/>
    <w:rsid w:val="006E011C"/>
    <w:rsid w:val="006E1634"/>
    <w:rsid w:val="006E193F"/>
    <w:rsid w:val="006E1D62"/>
    <w:rsid w:val="006E395C"/>
    <w:rsid w:val="006E4558"/>
    <w:rsid w:val="006E4E8C"/>
    <w:rsid w:val="006E64A0"/>
    <w:rsid w:val="006E6752"/>
    <w:rsid w:val="006E738D"/>
    <w:rsid w:val="006F000D"/>
    <w:rsid w:val="006F0D2E"/>
    <w:rsid w:val="006F0F18"/>
    <w:rsid w:val="006F1144"/>
    <w:rsid w:val="006F19F7"/>
    <w:rsid w:val="006F437A"/>
    <w:rsid w:val="006F53BD"/>
    <w:rsid w:val="006F737F"/>
    <w:rsid w:val="007001A8"/>
    <w:rsid w:val="0070129C"/>
    <w:rsid w:val="007018EB"/>
    <w:rsid w:val="00701D84"/>
    <w:rsid w:val="0070260E"/>
    <w:rsid w:val="007033CD"/>
    <w:rsid w:val="00704405"/>
    <w:rsid w:val="0070528F"/>
    <w:rsid w:val="00705541"/>
    <w:rsid w:val="00706E7C"/>
    <w:rsid w:val="0070757A"/>
    <w:rsid w:val="00707E77"/>
    <w:rsid w:val="007102E9"/>
    <w:rsid w:val="00710EFD"/>
    <w:rsid w:val="00711011"/>
    <w:rsid w:val="00711021"/>
    <w:rsid w:val="00712D4A"/>
    <w:rsid w:val="00714252"/>
    <w:rsid w:val="0071615B"/>
    <w:rsid w:val="007169CC"/>
    <w:rsid w:val="0071793C"/>
    <w:rsid w:val="00717D39"/>
    <w:rsid w:val="00720338"/>
    <w:rsid w:val="00721B26"/>
    <w:rsid w:val="00721D61"/>
    <w:rsid w:val="0072368F"/>
    <w:rsid w:val="007259A1"/>
    <w:rsid w:val="00725B51"/>
    <w:rsid w:val="00727029"/>
    <w:rsid w:val="00730D20"/>
    <w:rsid w:val="0073165E"/>
    <w:rsid w:val="00732CBB"/>
    <w:rsid w:val="007331ED"/>
    <w:rsid w:val="007337FA"/>
    <w:rsid w:val="00733FA1"/>
    <w:rsid w:val="00734673"/>
    <w:rsid w:val="007348F8"/>
    <w:rsid w:val="00734C38"/>
    <w:rsid w:val="0073572C"/>
    <w:rsid w:val="00736372"/>
    <w:rsid w:val="007369C0"/>
    <w:rsid w:val="00740631"/>
    <w:rsid w:val="00740C2B"/>
    <w:rsid w:val="00741413"/>
    <w:rsid w:val="00743666"/>
    <w:rsid w:val="007449FF"/>
    <w:rsid w:val="00745A06"/>
    <w:rsid w:val="007474D3"/>
    <w:rsid w:val="0075044B"/>
    <w:rsid w:val="007504BF"/>
    <w:rsid w:val="00752256"/>
    <w:rsid w:val="007540C8"/>
    <w:rsid w:val="007547C0"/>
    <w:rsid w:val="007560C4"/>
    <w:rsid w:val="00756273"/>
    <w:rsid w:val="007563A2"/>
    <w:rsid w:val="00760458"/>
    <w:rsid w:val="00760D97"/>
    <w:rsid w:val="00763E2D"/>
    <w:rsid w:val="00764209"/>
    <w:rsid w:val="00766299"/>
    <w:rsid w:val="0076692F"/>
    <w:rsid w:val="00767633"/>
    <w:rsid w:val="00770FF4"/>
    <w:rsid w:val="00771249"/>
    <w:rsid w:val="00773CFB"/>
    <w:rsid w:val="00773D96"/>
    <w:rsid w:val="00775B4C"/>
    <w:rsid w:val="00776B41"/>
    <w:rsid w:val="007772DC"/>
    <w:rsid w:val="00777BBD"/>
    <w:rsid w:val="00777BF9"/>
    <w:rsid w:val="00777C68"/>
    <w:rsid w:val="0077E076"/>
    <w:rsid w:val="007821DE"/>
    <w:rsid w:val="007825B9"/>
    <w:rsid w:val="0078327E"/>
    <w:rsid w:val="0078389D"/>
    <w:rsid w:val="00784351"/>
    <w:rsid w:val="00784BEE"/>
    <w:rsid w:val="0078519C"/>
    <w:rsid w:val="0078710B"/>
    <w:rsid w:val="0079099A"/>
    <w:rsid w:val="007915AB"/>
    <w:rsid w:val="007927D5"/>
    <w:rsid w:val="00792EF1"/>
    <w:rsid w:val="00793C7B"/>
    <w:rsid w:val="007940BF"/>
    <w:rsid w:val="0079505B"/>
    <w:rsid w:val="00795B2F"/>
    <w:rsid w:val="007A0384"/>
    <w:rsid w:val="007A0B96"/>
    <w:rsid w:val="007A1362"/>
    <w:rsid w:val="007A23C7"/>
    <w:rsid w:val="007A275C"/>
    <w:rsid w:val="007A2F54"/>
    <w:rsid w:val="007A2FE5"/>
    <w:rsid w:val="007A3780"/>
    <w:rsid w:val="007A3E27"/>
    <w:rsid w:val="007A49EF"/>
    <w:rsid w:val="007A4A5B"/>
    <w:rsid w:val="007B10F4"/>
    <w:rsid w:val="007B1C8C"/>
    <w:rsid w:val="007B2784"/>
    <w:rsid w:val="007B3BFB"/>
    <w:rsid w:val="007B466C"/>
    <w:rsid w:val="007B4760"/>
    <w:rsid w:val="007B78A9"/>
    <w:rsid w:val="007C176F"/>
    <w:rsid w:val="007C291C"/>
    <w:rsid w:val="007C2EF1"/>
    <w:rsid w:val="007C4185"/>
    <w:rsid w:val="007C447C"/>
    <w:rsid w:val="007C562F"/>
    <w:rsid w:val="007C5973"/>
    <w:rsid w:val="007D0F77"/>
    <w:rsid w:val="007D28F3"/>
    <w:rsid w:val="007D3727"/>
    <w:rsid w:val="007D560F"/>
    <w:rsid w:val="007D59E9"/>
    <w:rsid w:val="007D5E17"/>
    <w:rsid w:val="007E0B09"/>
    <w:rsid w:val="007E19E9"/>
    <w:rsid w:val="007E1D5E"/>
    <w:rsid w:val="007E38C3"/>
    <w:rsid w:val="007E4376"/>
    <w:rsid w:val="007E462E"/>
    <w:rsid w:val="007E4FDB"/>
    <w:rsid w:val="007E5435"/>
    <w:rsid w:val="007E6CAE"/>
    <w:rsid w:val="007F026D"/>
    <w:rsid w:val="007F07F6"/>
    <w:rsid w:val="007F106C"/>
    <w:rsid w:val="007F1846"/>
    <w:rsid w:val="007F1A58"/>
    <w:rsid w:val="007F246A"/>
    <w:rsid w:val="007F3136"/>
    <w:rsid w:val="007F460E"/>
    <w:rsid w:val="007F5336"/>
    <w:rsid w:val="007F5427"/>
    <w:rsid w:val="007F5BF6"/>
    <w:rsid w:val="007F6FA6"/>
    <w:rsid w:val="007F6FFC"/>
    <w:rsid w:val="007F7C61"/>
    <w:rsid w:val="00800CF8"/>
    <w:rsid w:val="00801DD9"/>
    <w:rsid w:val="00801EF6"/>
    <w:rsid w:val="0080347D"/>
    <w:rsid w:val="00803A7F"/>
    <w:rsid w:val="008054B9"/>
    <w:rsid w:val="00806393"/>
    <w:rsid w:val="00806587"/>
    <w:rsid w:val="00807C7D"/>
    <w:rsid w:val="008119FB"/>
    <w:rsid w:val="00812815"/>
    <w:rsid w:val="00812A72"/>
    <w:rsid w:val="00812C97"/>
    <w:rsid w:val="00813127"/>
    <w:rsid w:val="008135B9"/>
    <w:rsid w:val="00813F2E"/>
    <w:rsid w:val="008142F1"/>
    <w:rsid w:val="00814D26"/>
    <w:rsid w:val="00815C59"/>
    <w:rsid w:val="008179A0"/>
    <w:rsid w:val="00822132"/>
    <w:rsid w:val="008253E5"/>
    <w:rsid w:val="00827732"/>
    <w:rsid w:val="00827F61"/>
    <w:rsid w:val="008308A4"/>
    <w:rsid w:val="00831609"/>
    <w:rsid w:val="008353B5"/>
    <w:rsid w:val="00836E59"/>
    <w:rsid w:val="00837D5B"/>
    <w:rsid w:val="008415CF"/>
    <w:rsid w:val="008416D2"/>
    <w:rsid w:val="00841992"/>
    <w:rsid w:val="0084237D"/>
    <w:rsid w:val="008463EF"/>
    <w:rsid w:val="008477FC"/>
    <w:rsid w:val="00847A3E"/>
    <w:rsid w:val="00850659"/>
    <w:rsid w:val="00850B2D"/>
    <w:rsid w:val="0085156A"/>
    <w:rsid w:val="008522A3"/>
    <w:rsid w:val="00852F1A"/>
    <w:rsid w:val="00853C97"/>
    <w:rsid w:val="00853CBD"/>
    <w:rsid w:val="0085460F"/>
    <w:rsid w:val="0085506B"/>
    <w:rsid w:val="00855A31"/>
    <w:rsid w:val="008567C9"/>
    <w:rsid w:val="0086051F"/>
    <w:rsid w:val="00862EFC"/>
    <w:rsid w:val="00864A3D"/>
    <w:rsid w:val="00865847"/>
    <w:rsid w:val="00865BA6"/>
    <w:rsid w:val="0086667D"/>
    <w:rsid w:val="008667A7"/>
    <w:rsid w:val="008718F9"/>
    <w:rsid w:val="00872746"/>
    <w:rsid w:val="00873339"/>
    <w:rsid w:val="008741F0"/>
    <w:rsid w:val="00875D68"/>
    <w:rsid w:val="008768D2"/>
    <w:rsid w:val="00876D23"/>
    <w:rsid w:val="008773B7"/>
    <w:rsid w:val="00880C60"/>
    <w:rsid w:val="00881E3E"/>
    <w:rsid w:val="00887200"/>
    <w:rsid w:val="00893532"/>
    <w:rsid w:val="0089356A"/>
    <w:rsid w:val="00893C6F"/>
    <w:rsid w:val="00896479"/>
    <w:rsid w:val="008968C0"/>
    <w:rsid w:val="00896C99"/>
    <w:rsid w:val="00897598"/>
    <w:rsid w:val="008979A1"/>
    <w:rsid w:val="00897B99"/>
    <w:rsid w:val="008A1EBD"/>
    <w:rsid w:val="008A2585"/>
    <w:rsid w:val="008A2C28"/>
    <w:rsid w:val="008A45F8"/>
    <w:rsid w:val="008A4C5D"/>
    <w:rsid w:val="008A6096"/>
    <w:rsid w:val="008B0C0A"/>
    <w:rsid w:val="008B0E11"/>
    <w:rsid w:val="008B1C9F"/>
    <w:rsid w:val="008B2145"/>
    <w:rsid w:val="008B23EC"/>
    <w:rsid w:val="008B2D4C"/>
    <w:rsid w:val="008B48C6"/>
    <w:rsid w:val="008B6CF8"/>
    <w:rsid w:val="008B73C0"/>
    <w:rsid w:val="008C0C28"/>
    <w:rsid w:val="008C0C86"/>
    <w:rsid w:val="008C128E"/>
    <w:rsid w:val="008C1FEF"/>
    <w:rsid w:val="008C4316"/>
    <w:rsid w:val="008C5B74"/>
    <w:rsid w:val="008D0488"/>
    <w:rsid w:val="008D0D4B"/>
    <w:rsid w:val="008D0E11"/>
    <w:rsid w:val="008D16D0"/>
    <w:rsid w:val="008D1CC6"/>
    <w:rsid w:val="008D6349"/>
    <w:rsid w:val="008E0164"/>
    <w:rsid w:val="008E32C5"/>
    <w:rsid w:val="008E3B68"/>
    <w:rsid w:val="008E47B2"/>
    <w:rsid w:val="008E53FE"/>
    <w:rsid w:val="008E712E"/>
    <w:rsid w:val="008F0450"/>
    <w:rsid w:val="008F10E9"/>
    <w:rsid w:val="008F1A96"/>
    <w:rsid w:val="008F1BC9"/>
    <w:rsid w:val="008F3168"/>
    <w:rsid w:val="008F37C6"/>
    <w:rsid w:val="008F45C4"/>
    <w:rsid w:val="008F4DAD"/>
    <w:rsid w:val="008F6799"/>
    <w:rsid w:val="008F75CD"/>
    <w:rsid w:val="008F783A"/>
    <w:rsid w:val="00900D63"/>
    <w:rsid w:val="0090133F"/>
    <w:rsid w:val="00903EB8"/>
    <w:rsid w:val="0090408C"/>
    <w:rsid w:val="00905623"/>
    <w:rsid w:val="00905F63"/>
    <w:rsid w:val="00910F78"/>
    <w:rsid w:val="00911858"/>
    <w:rsid w:val="00912475"/>
    <w:rsid w:val="00913794"/>
    <w:rsid w:val="0091517D"/>
    <w:rsid w:val="00915842"/>
    <w:rsid w:val="00916A6E"/>
    <w:rsid w:val="00916A7C"/>
    <w:rsid w:val="00917851"/>
    <w:rsid w:val="00920AFC"/>
    <w:rsid w:val="00920E4A"/>
    <w:rsid w:val="009218E2"/>
    <w:rsid w:val="00921A52"/>
    <w:rsid w:val="00921D21"/>
    <w:rsid w:val="00922BCB"/>
    <w:rsid w:val="00925F5F"/>
    <w:rsid w:val="009272A5"/>
    <w:rsid w:val="0092799D"/>
    <w:rsid w:val="0092FC59"/>
    <w:rsid w:val="009312BA"/>
    <w:rsid w:val="009328AA"/>
    <w:rsid w:val="009329C8"/>
    <w:rsid w:val="00933604"/>
    <w:rsid w:val="00933C76"/>
    <w:rsid w:val="00934070"/>
    <w:rsid w:val="00935A51"/>
    <w:rsid w:val="00940063"/>
    <w:rsid w:val="00940841"/>
    <w:rsid w:val="00942B2A"/>
    <w:rsid w:val="00944862"/>
    <w:rsid w:val="00944B95"/>
    <w:rsid w:val="00944ED5"/>
    <w:rsid w:val="00945CDA"/>
    <w:rsid w:val="00951050"/>
    <w:rsid w:val="0095198E"/>
    <w:rsid w:val="009555B3"/>
    <w:rsid w:val="009564E8"/>
    <w:rsid w:val="00960693"/>
    <w:rsid w:val="00960D5C"/>
    <w:rsid w:val="00963795"/>
    <w:rsid w:val="00963B4A"/>
    <w:rsid w:val="009640EE"/>
    <w:rsid w:val="0096616C"/>
    <w:rsid w:val="00966997"/>
    <w:rsid w:val="00967808"/>
    <w:rsid w:val="00967D11"/>
    <w:rsid w:val="00970476"/>
    <w:rsid w:val="00971943"/>
    <w:rsid w:val="00971C2F"/>
    <w:rsid w:val="00971F73"/>
    <w:rsid w:val="00972451"/>
    <w:rsid w:val="00974A78"/>
    <w:rsid w:val="00975D80"/>
    <w:rsid w:val="00977CA8"/>
    <w:rsid w:val="00980096"/>
    <w:rsid w:val="00980FAA"/>
    <w:rsid w:val="0098433A"/>
    <w:rsid w:val="009849B6"/>
    <w:rsid w:val="00984E6E"/>
    <w:rsid w:val="0098639B"/>
    <w:rsid w:val="00986DB0"/>
    <w:rsid w:val="009871F3"/>
    <w:rsid w:val="009877FE"/>
    <w:rsid w:val="0099083A"/>
    <w:rsid w:val="009908B0"/>
    <w:rsid w:val="0099194A"/>
    <w:rsid w:val="00991CC1"/>
    <w:rsid w:val="00992173"/>
    <w:rsid w:val="0099309F"/>
    <w:rsid w:val="0099323E"/>
    <w:rsid w:val="00993378"/>
    <w:rsid w:val="00993B20"/>
    <w:rsid w:val="00993DE3"/>
    <w:rsid w:val="00993FB6"/>
    <w:rsid w:val="009970CB"/>
    <w:rsid w:val="009A25DD"/>
    <w:rsid w:val="009A475F"/>
    <w:rsid w:val="009A493B"/>
    <w:rsid w:val="009A4A49"/>
    <w:rsid w:val="009A53AE"/>
    <w:rsid w:val="009A5486"/>
    <w:rsid w:val="009A59D8"/>
    <w:rsid w:val="009A619C"/>
    <w:rsid w:val="009B0C7C"/>
    <w:rsid w:val="009B2B9A"/>
    <w:rsid w:val="009B324F"/>
    <w:rsid w:val="009B354C"/>
    <w:rsid w:val="009B3FC1"/>
    <w:rsid w:val="009B440C"/>
    <w:rsid w:val="009B51EB"/>
    <w:rsid w:val="009B7143"/>
    <w:rsid w:val="009B7406"/>
    <w:rsid w:val="009C2D4C"/>
    <w:rsid w:val="009C4312"/>
    <w:rsid w:val="009C4532"/>
    <w:rsid w:val="009C54C9"/>
    <w:rsid w:val="009C5812"/>
    <w:rsid w:val="009C66F2"/>
    <w:rsid w:val="009C6D98"/>
    <w:rsid w:val="009D35A8"/>
    <w:rsid w:val="009D69DA"/>
    <w:rsid w:val="009D6F03"/>
    <w:rsid w:val="009D6F11"/>
    <w:rsid w:val="009D7866"/>
    <w:rsid w:val="009E0B81"/>
    <w:rsid w:val="009E0D0F"/>
    <w:rsid w:val="009E466F"/>
    <w:rsid w:val="009E53DF"/>
    <w:rsid w:val="009F2F59"/>
    <w:rsid w:val="009F37EA"/>
    <w:rsid w:val="009F68F8"/>
    <w:rsid w:val="009F6B56"/>
    <w:rsid w:val="00A00A62"/>
    <w:rsid w:val="00A01304"/>
    <w:rsid w:val="00A0298F"/>
    <w:rsid w:val="00A03597"/>
    <w:rsid w:val="00A03A7D"/>
    <w:rsid w:val="00A047F6"/>
    <w:rsid w:val="00A049BA"/>
    <w:rsid w:val="00A05681"/>
    <w:rsid w:val="00A06019"/>
    <w:rsid w:val="00A06463"/>
    <w:rsid w:val="00A076DD"/>
    <w:rsid w:val="00A07F79"/>
    <w:rsid w:val="00A10903"/>
    <w:rsid w:val="00A13515"/>
    <w:rsid w:val="00A1493A"/>
    <w:rsid w:val="00A15147"/>
    <w:rsid w:val="00A174EF"/>
    <w:rsid w:val="00A20AEF"/>
    <w:rsid w:val="00A218F7"/>
    <w:rsid w:val="00A22C20"/>
    <w:rsid w:val="00A22E23"/>
    <w:rsid w:val="00A23D5B"/>
    <w:rsid w:val="00A240BF"/>
    <w:rsid w:val="00A27A23"/>
    <w:rsid w:val="00A30002"/>
    <w:rsid w:val="00A30F52"/>
    <w:rsid w:val="00A31678"/>
    <w:rsid w:val="00A31759"/>
    <w:rsid w:val="00A33CFE"/>
    <w:rsid w:val="00A33DEB"/>
    <w:rsid w:val="00A351EC"/>
    <w:rsid w:val="00A37221"/>
    <w:rsid w:val="00A3743D"/>
    <w:rsid w:val="00A37F3E"/>
    <w:rsid w:val="00A4182F"/>
    <w:rsid w:val="00A42C3F"/>
    <w:rsid w:val="00A43005"/>
    <w:rsid w:val="00A433A1"/>
    <w:rsid w:val="00A44BEE"/>
    <w:rsid w:val="00A4584E"/>
    <w:rsid w:val="00A45CA0"/>
    <w:rsid w:val="00A460D8"/>
    <w:rsid w:val="00A46DB2"/>
    <w:rsid w:val="00A47801"/>
    <w:rsid w:val="00A52FBB"/>
    <w:rsid w:val="00A5363F"/>
    <w:rsid w:val="00A54C6F"/>
    <w:rsid w:val="00A5514B"/>
    <w:rsid w:val="00A60DA5"/>
    <w:rsid w:val="00A623E5"/>
    <w:rsid w:val="00A65015"/>
    <w:rsid w:val="00A65596"/>
    <w:rsid w:val="00A6605B"/>
    <w:rsid w:val="00A70049"/>
    <w:rsid w:val="00A7084F"/>
    <w:rsid w:val="00A71FBA"/>
    <w:rsid w:val="00A7311E"/>
    <w:rsid w:val="00A732B1"/>
    <w:rsid w:val="00A758D4"/>
    <w:rsid w:val="00A7620C"/>
    <w:rsid w:val="00A818D4"/>
    <w:rsid w:val="00A8315A"/>
    <w:rsid w:val="00A8473F"/>
    <w:rsid w:val="00A84EBF"/>
    <w:rsid w:val="00A84F54"/>
    <w:rsid w:val="00A860D7"/>
    <w:rsid w:val="00A870ED"/>
    <w:rsid w:val="00A9172D"/>
    <w:rsid w:val="00A93580"/>
    <w:rsid w:val="00A940A9"/>
    <w:rsid w:val="00AA170C"/>
    <w:rsid w:val="00AA3522"/>
    <w:rsid w:val="00AA45D5"/>
    <w:rsid w:val="00AA4A1A"/>
    <w:rsid w:val="00AA6DFF"/>
    <w:rsid w:val="00AB093F"/>
    <w:rsid w:val="00AB2F8E"/>
    <w:rsid w:val="00AB3C0B"/>
    <w:rsid w:val="00AB4164"/>
    <w:rsid w:val="00AC1239"/>
    <w:rsid w:val="00AC2E1E"/>
    <w:rsid w:val="00AC5CE3"/>
    <w:rsid w:val="00AC691D"/>
    <w:rsid w:val="00AC6E40"/>
    <w:rsid w:val="00AC733B"/>
    <w:rsid w:val="00AD321B"/>
    <w:rsid w:val="00AD3F73"/>
    <w:rsid w:val="00AD4378"/>
    <w:rsid w:val="00AD4ADE"/>
    <w:rsid w:val="00AD4F37"/>
    <w:rsid w:val="00AD5149"/>
    <w:rsid w:val="00AD6956"/>
    <w:rsid w:val="00AE0411"/>
    <w:rsid w:val="00AE3308"/>
    <w:rsid w:val="00AE368E"/>
    <w:rsid w:val="00AE4176"/>
    <w:rsid w:val="00AE4CB8"/>
    <w:rsid w:val="00AE5ACA"/>
    <w:rsid w:val="00AE5F7C"/>
    <w:rsid w:val="00AE614B"/>
    <w:rsid w:val="00AE6C63"/>
    <w:rsid w:val="00AE6D53"/>
    <w:rsid w:val="00AE77B1"/>
    <w:rsid w:val="00AE77EB"/>
    <w:rsid w:val="00AF4A4A"/>
    <w:rsid w:val="00AF5E31"/>
    <w:rsid w:val="00AF711B"/>
    <w:rsid w:val="00AF7A95"/>
    <w:rsid w:val="00B0029A"/>
    <w:rsid w:val="00B00C3B"/>
    <w:rsid w:val="00B01182"/>
    <w:rsid w:val="00B019E6"/>
    <w:rsid w:val="00B02D99"/>
    <w:rsid w:val="00B0398B"/>
    <w:rsid w:val="00B13064"/>
    <w:rsid w:val="00B13924"/>
    <w:rsid w:val="00B140BE"/>
    <w:rsid w:val="00B16303"/>
    <w:rsid w:val="00B17AC0"/>
    <w:rsid w:val="00B23FCA"/>
    <w:rsid w:val="00B265CE"/>
    <w:rsid w:val="00B2771A"/>
    <w:rsid w:val="00B30E95"/>
    <w:rsid w:val="00B3168C"/>
    <w:rsid w:val="00B328D5"/>
    <w:rsid w:val="00B33307"/>
    <w:rsid w:val="00B34BE0"/>
    <w:rsid w:val="00B35B39"/>
    <w:rsid w:val="00B36559"/>
    <w:rsid w:val="00B3704D"/>
    <w:rsid w:val="00B3764B"/>
    <w:rsid w:val="00B37E17"/>
    <w:rsid w:val="00B37FB9"/>
    <w:rsid w:val="00B41952"/>
    <w:rsid w:val="00B424D5"/>
    <w:rsid w:val="00B4302E"/>
    <w:rsid w:val="00B44D75"/>
    <w:rsid w:val="00B44FB8"/>
    <w:rsid w:val="00B464A9"/>
    <w:rsid w:val="00B474BD"/>
    <w:rsid w:val="00B50AAF"/>
    <w:rsid w:val="00B51BA0"/>
    <w:rsid w:val="00B52093"/>
    <w:rsid w:val="00B521D2"/>
    <w:rsid w:val="00B522B8"/>
    <w:rsid w:val="00B53A4B"/>
    <w:rsid w:val="00B53EAD"/>
    <w:rsid w:val="00B54775"/>
    <w:rsid w:val="00B54C28"/>
    <w:rsid w:val="00B56308"/>
    <w:rsid w:val="00B563DE"/>
    <w:rsid w:val="00B56574"/>
    <w:rsid w:val="00B576A7"/>
    <w:rsid w:val="00B57B8B"/>
    <w:rsid w:val="00B6084B"/>
    <w:rsid w:val="00B612CA"/>
    <w:rsid w:val="00B642B0"/>
    <w:rsid w:val="00B646F0"/>
    <w:rsid w:val="00B64D5D"/>
    <w:rsid w:val="00B6613B"/>
    <w:rsid w:val="00B66F19"/>
    <w:rsid w:val="00B67FB2"/>
    <w:rsid w:val="00B719D5"/>
    <w:rsid w:val="00B761B1"/>
    <w:rsid w:val="00B76689"/>
    <w:rsid w:val="00B81ABF"/>
    <w:rsid w:val="00B81FF2"/>
    <w:rsid w:val="00B83042"/>
    <w:rsid w:val="00B84494"/>
    <w:rsid w:val="00B851BF"/>
    <w:rsid w:val="00B85A39"/>
    <w:rsid w:val="00B86640"/>
    <w:rsid w:val="00B8685C"/>
    <w:rsid w:val="00B902C3"/>
    <w:rsid w:val="00B915F5"/>
    <w:rsid w:val="00B92010"/>
    <w:rsid w:val="00B936FD"/>
    <w:rsid w:val="00B941B4"/>
    <w:rsid w:val="00B94430"/>
    <w:rsid w:val="00B94F0F"/>
    <w:rsid w:val="00B94F65"/>
    <w:rsid w:val="00BA0474"/>
    <w:rsid w:val="00BA0632"/>
    <w:rsid w:val="00BA07D6"/>
    <w:rsid w:val="00BA3E92"/>
    <w:rsid w:val="00BA5380"/>
    <w:rsid w:val="00BA5EA5"/>
    <w:rsid w:val="00BA7DAF"/>
    <w:rsid w:val="00BB207A"/>
    <w:rsid w:val="00BC1E34"/>
    <w:rsid w:val="00BC594A"/>
    <w:rsid w:val="00BC6484"/>
    <w:rsid w:val="00BC6675"/>
    <w:rsid w:val="00BC7460"/>
    <w:rsid w:val="00BD0D52"/>
    <w:rsid w:val="00BD17C6"/>
    <w:rsid w:val="00BD20F6"/>
    <w:rsid w:val="00BD251D"/>
    <w:rsid w:val="00BD42F3"/>
    <w:rsid w:val="00BD6B35"/>
    <w:rsid w:val="00BD7DA7"/>
    <w:rsid w:val="00BE14C7"/>
    <w:rsid w:val="00BE19FD"/>
    <w:rsid w:val="00BE236E"/>
    <w:rsid w:val="00BE2A50"/>
    <w:rsid w:val="00BE4661"/>
    <w:rsid w:val="00BE5431"/>
    <w:rsid w:val="00BE7E1C"/>
    <w:rsid w:val="00BF03AF"/>
    <w:rsid w:val="00BF13CD"/>
    <w:rsid w:val="00BF1BCD"/>
    <w:rsid w:val="00BF249E"/>
    <w:rsid w:val="00BF271A"/>
    <w:rsid w:val="00BF7EDA"/>
    <w:rsid w:val="00BF7F1E"/>
    <w:rsid w:val="00BF7F69"/>
    <w:rsid w:val="00C01D56"/>
    <w:rsid w:val="00C023FB"/>
    <w:rsid w:val="00C02841"/>
    <w:rsid w:val="00C04FF6"/>
    <w:rsid w:val="00C07A45"/>
    <w:rsid w:val="00C07AE2"/>
    <w:rsid w:val="00C10528"/>
    <w:rsid w:val="00C11F0C"/>
    <w:rsid w:val="00C121F4"/>
    <w:rsid w:val="00C12C41"/>
    <w:rsid w:val="00C1608F"/>
    <w:rsid w:val="00C160EB"/>
    <w:rsid w:val="00C164DD"/>
    <w:rsid w:val="00C16FBC"/>
    <w:rsid w:val="00C17C23"/>
    <w:rsid w:val="00C2288D"/>
    <w:rsid w:val="00C24BA6"/>
    <w:rsid w:val="00C25E88"/>
    <w:rsid w:val="00C305E3"/>
    <w:rsid w:val="00C31A14"/>
    <w:rsid w:val="00C31FA0"/>
    <w:rsid w:val="00C32949"/>
    <w:rsid w:val="00C334F4"/>
    <w:rsid w:val="00C335D1"/>
    <w:rsid w:val="00C341B3"/>
    <w:rsid w:val="00C34D47"/>
    <w:rsid w:val="00C35A42"/>
    <w:rsid w:val="00C3632C"/>
    <w:rsid w:val="00C40E14"/>
    <w:rsid w:val="00C42540"/>
    <w:rsid w:val="00C42D79"/>
    <w:rsid w:val="00C43D9F"/>
    <w:rsid w:val="00C459B9"/>
    <w:rsid w:val="00C468FB"/>
    <w:rsid w:val="00C47826"/>
    <w:rsid w:val="00C47E42"/>
    <w:rsid w:val="00C47E49"/>
    <w:rsid w:val="00C511D2"/>
    <w:rsid w:val="00C5189D"/>
    <w:rsid w:val="00C51A0D"/>
    <w:rsid w:val="00C51D0A"/>
    <w:rsid w:val="00C52E9E"/>
    <w:rsid w:val="00C54200"/>
    <w:rsid w:val="00C62765"/>
    <w:rsid w:val="00C62D2D"/>
    <w:rsid w:val="00C62F18"/>
    <w:rsid w:val="00C63124"/>
    <w:rsid w:val="00C63784"/>
    <w:rsid w:val="00C6530B"/>
    <w:rsid w:val="00C65BB0"/>
    <w:rsid w:val="00C7065E"/>
    <w:rsid w:val="00C70F76"/>
    <w:rsid w:val="00C729A1"/>
    <w:rsid w:val="00C72E33"/>
    <w:rsid w:val="00C75429"/>
    <w:rsid w:val="00C76D78"/>
    <w:rsid w:val="00C83882"/>
    <w:rsid w:val="00C85C8A"/>
    <w:rsid w:val="00C85F73"/>
    <w:rsid w:val="00C861A7"/>
    <w:rsid w:val="00C86E86"/>
    <w:rsid w:val="00C86F6B"/>
    <w:rsid w:val="00C872B6"/>
    <w:rsid w:val="00C905B2"/>
    <w:rsid w:val="00C90F30"/>
    <w:rsid w:val="00C91FBF"/>
    <w:rsid w:val="00C93843"/>
    <w:rsid w:val="00C941CC"/>
    <w:rsid w:val="00C94C1E"/>
    <w:rsid w:val="00C954B8"/>
    <w:rsid w:val="00C9553B"/>
    <w:rsid w:val="00C960CC"/>
    <w:rsid w:val="00C977FD"/>
    <w:rsid w:val="00C97A5C"/>
    <w:rsid w:val="00C97DD5"/>
    <w:rsid w:val="00CA1229"/>
    <w:rsid w:val="00CA3939"/>
    <w:rsid w:val="00CB13B1"/>
    <w:rsid w:val="00CB33C3"/>
    <w:rsid w:val="00CB3853"/>
    <w:rsid w:val="00CB5AD6"/>
    <w:rsid w:val="00CB5D95"/>
    <w:rsid w:val="00CB7548"/>
    <w:rsid w:val="00CC068E"/>
    <w:rsid w:val="00CC1D31"/>
    <w:rsid w:val="00CC2977"/>
    <w:rsid w:val="00CC3B0C"/>
    <w:rsid w:val="00CC42D4"/>
    <w:rsid w:val="00CC4942"/>
    <w:rsid w:val="00CC5CAA"/>
    <w:rsid w:val="00CC5FA3"/>
    <w:rsid w:val="00CC6957"/>
    <w:rsid w:val="00CC69AF"/>
    <w:rsid w:val="00CC6D49"/>
    <w:rsid w:val="00CC7CAF"/>
    <w:rsid w:val="00CD366C"/>
    <w:rsid w:val="00CD4471"/>
    <w:rsid w:val="00CD4C4D"/>
    <w:rsid w:val="00CD591A"/>
    <w:rsid w:val="00CE2B22"/>
    <w:rsid w:val="00CE472E"/>
    <w:rsid w:val="00CE64F5"/>
    <w:rsid w:val="00CE7366"/>
    <w:rsid w:val="00CE76EB"/>
    <w:rsid w:val="00CF0C4F"/>
    <w:rsid w:val="00CF0F6B"/>
    <w:rsid w:val="00CF109B"/>
    <w:rsid w:val="00CF130A"/>
    <w:rsid w:val="00CF2A3F"/>
    <w:rsid w:val="00CF5162"/>
    <w:rsid w:val="00CF557C"/>
    <w:rsid w:val="00CF7AF3"/>
    <w:rsid w:val="00D01C6F"/>
    <w:rsid w:val="00D01DB3"/>
    <w:rsid w:val="00D02C99"/>
    <w:rsid w:val="00D042BD"/>
    <w:rsid w:val="00D06906"/>
    <w:rsid w:val="00D06CFB"/>
    <w:rsid w:val="00D1191C"/>
    <w:rsid w:val="00D1288D"/>
    <w:rsid w:val="00D12BE1"/>
    <w:rsid w:val="00D130FC"/>
    <w:rsid w:val="00D1451C"/>
    <w:rsid w:val="00D17A7A"/>
    <w:rsid w:val="00D2103F"/>
    <w:rsid w:val="00D21242"/>
    <w:rsid w:val="00D21AFF"/>
    <w:rsid w:val="00D22C32"/>
    <w:rsid w:val="00D22EE5"/>
    <w:rsid w:val="00D30508"/>
    <w:rsid w:val="00D32291"/>
    <w:rsid w:val="00D33D31"/>
    <w:rsid w:val="00D3481F"/>
    <w:rsid w:val="00D34D7F"/>
    <w:rsid w:val="00D36E42"/>
    <w:rsid w:val="00D379D2"/>
    <w:rsid w:val="00D41F43"/>
    <w:rsid w:val="00D42186"/>
    <w:rsid w:val="00D4245E"/>
    <w:rsid w:val="00D44F98"/>
    <w:rsid w:val="00D45080"/>
    <w:rsid w:val="00D451EF"/>
    <w:rsid w:val="00D45C5A"/>
    <w:rsid w:val="00D46882"/>
    <w:rsid w:val="00D47EEC"/>
    <w:rsid w:val="00D506F4"/>
    <w:rsid w:val="00D511CB"/>
    <w:rsid w:val="00D52D11"/>
    <w:rsid w:val="00D55065"/>
    <w:rsid w:val="00D5512F"/>
    <w:rsid w:val="00D55745"/>
    <w:rsid w:val="00D57000"/>
    <w:rsid w:val="00D57407"/>
    <w:rsid w:val="00D5775F"/>
    <w:rsid w:val="00D6010E"/>
    <w:rsid w:val="00D6060E"/>
    <w:rsid w:val="00D61459"/>
    <w:rsid w:val="00D623CB"/>
    <w:rsid w:val="00D635E5"/>
    <w:rsid w:val="00D6392B"/>
    <w:rsid w:val="00D64146"/>
    <w:rsid w:val="00D644AD"/>
    <w:rsid w:val="00D645B0"/>
    <w:rsid w:val="00D64843"/>
    <w:rsid w:val="00D6530F"/>
    <w:rsid w:val="00D654C5"/>
    <w:rsid w:val="00D6647C"/>
    <w:rsid w:val="00D66922"/>
    <w:rsid w:val="00D7098C"/>
    <w:rsid w:val="00D71B00"/>
    <w:rsid w:val="00D7231D"/>
    <w:rsid w:val="00D72845"/>
    <w:rsid w:val="00D73803"/>
    <w:rsid w:val="00D73CCC"/>
    <w:rsid w:val="00D753F7"/>
    <w:rsid w:val="00D7684B"/>
    <w:rsid w:val="00D817AB"/>
    <w:rsid w:val="00D827AE"/>
    <w:rsid w:val="00D82931"/>
    <w:rsid w:val="00D82EB6"/>
    <w:rsid w:val="00D83634"/>
    <w:rsid w:val="00D84EEB"/>
    <w:rsid w:val="00D8623F"/>
    <w:rsid w:val="00D86967"/>
    <w:rsid w:val="00D874CB"/>
    <w:rsid w:val="00D907E5"/>
    <w:rsid w:val="00D927F2"/>
    <w:rsid w:val="00D94BDA"/>
    <w:rsid w:val="00D95634"/>
    <w:rsid w:val="00D969A4"/>
    <w:rsid w:val="00D9757F"/>
    <w:rsid w:val="00D978BC"/>
    <w:rsid w:val="00DA0B9B"/>
    <w:rsid w:val="00DA1EC7"/>
    <w:rsid w:val="00DA1EF1"/>
    <w:rsid w:val="00DA27B6"/>
    <w:rsid w:val="00DA3DCB"/>
    <w:rsid w:val="00DA6D3C"/>
    <w:rsid w:val="00DA7A84"/>
    <w:rsid w:val="00DB066F"/>
    <w:rsid w:val="00DB4E59"/>
    <w:rsid w:val="00DB5900"/>
    <w:rsid w:val="00DB597E"/>
    <w:rsid w:val="00DB6EE6"/>
    <w:rsid w:val="00DB6F9C"/>
    <w:rsid w:val="00DB7672"/>
    <w:rsid w:val="00DB7AC0"/>
    <w:rsid w:val="00DC19DD"/>
    <w:rsid w:val="00DC32DD"/>
    <w:rsid w:val="00DC49BC"/>
    <w:rsid w:val="00DC53ED"/>
    <w:rsid w:val="00DC6896"/>
    <w:rsid w:val="00DD08F7"/>
    <w:rsid w:val="00DD1258"/>
    <w:rsid w:val="00DD1483"/>
    <w:rsid w:val="00DD21C7"/>
    <w:rsid w:val="00DD27B6"/>
    <w:rsid w:val="00DD29AD"/>
    <w:rsid w:val="00DD29F8"/>
    <w:rsid w:val="00DD35DB"/>
    <w:rsid w:val="00DD678A"/>
    <w:rsid w:val="00DD727D"/>
    <w:rsid w:val="00DE060A"/>
    <w:rsid w:val="00DE0E50"/>
    <w:rsid w:val="00DE1628"/>
    <w:rsid w:val="00DE17F3"/>
    <w:rsid w:val="00DE1B9A"/>
    <w:rsid w:val="00DE3B27"/>
    <w:rsid w:val="00DE5092"/>
    <w:rsid w:val="00DE75D3"/>
    <w:rsid w:val="00DE7A87"/>
    <w:rsid w:val="00DE7BD2"/>
    <w:rsid w:val="00DE7E8B"/>
    <w:rsid w:val="00DF200E"/>
    <w:rsid w:val="00DF37E1"/>
    <w:rsid w:val="00DF393C"/>
    <w:rsid w:val="00DF4B6D"/>
    <w:rsid w:val="00DF4C5A"/>
    <w:rsid w:val="00DF4F4F"/>
    <w:rsid w:val="00DF7B97"/>
    <w:rsid w:val="00E00649"/>
    <w:rsid w:val="00E0195A"/>
    <w:rsid w:val="00E0328E"/>
    <w:rsid w:val="00E05C7D"/>
    <w:rsid w:val="00E05EFB"/>
    <w:rsid w:val="00E063F8"/>
    <w:rsid w:val="00E06DD5"/>
    <w:rsid w:val="00E07E71"/>
    <w:rsid w:val="00E128D5"/>
    <w:rsid w:val="00E13474"/>
    <w:rsid w:val="00E149C8"/>
    <w:rsid w:val="00E14EFF"/>
    <w:rsid w:val="00E15F1C"/>
    <w:rsid w:val="00E16538"/>
    <w:rsid w:val="00E16C27"/>
    <w:rsid w:val="00E17968"/>
    <w:rsid w:val="00E20B16"/>
    <w:rsid w:val="00E221FA"/>
    <w:rsid w:val="00E224C4"/>
    <w:rsid w:val="00E235E6"/>
    <w:rsid w:val="00E259E6"/>
    <w:rsid w:val="00E25F3F"/>
    <w:rsid w:val="00E26000"/>
    <w:rsid w:val="00E26CDA"/>
    <w:rsid w:val="00E2755D"/>
    <w:rsid w:val="00E31416"/>
    <w:rsid w:val="00E3322E"/>
    <w:rsid w:val="00E33A7F"/>
    <w:rsid w:val="00E3690E"/>
    <w:rsid w:val="00E37062"/>
    <w:rsid w:val="00E378DB"/>
    <w:rsid w:val="00E37CF5"/>
    <w:rsid w:val="00E37F59"/>
    <w:rsid w:val="00E402CC"/>
    <w:rsid w:val="00E40AC7"/>
    <w:rsid w:val="00E41579"/>
    <w:rsid w:val="00E42FEF"/>
    <w:rsid w:val="00E437B6"/>
    <w:rsid w:val="00E43D56"/>
    <w:rsid w:val="00E44B9D"/>
    <w:rsid w:val="00E45A0C"/>
    <w:rsid w:val="00E47074"/>
    <w:rsid w:val="00E47265"/>
    <w:rsid w:val="00E51169"/>
    <w:rsid w:val="00E51E43"/>
    <w:rsid w:val="00E52DC0"/>
    <w:rsid w:val="00E52FEE"/>
    <w:rsid w:val="00E543B3"/>
    <w:rsid w:val="00E546A9"/>
    <w:rsid w:val="00E54C00"/>
    <w:rsid w:val="00E54D27"/>
    <w:rsid w:val="00E54F5E"/>
    <w:rsid w:val="00E55437"/>
    <w:rsid w:val="00E566AD"/>
    <w:rsid w:val="00E57490"/>
    <w:rsid w:val="00E61455"/>
    <w:rsid w:val="00E614F6"/>
    <w:rsid w:val="00E622F2"/>
    <w:rsid w:val="00E62585"/>
    <w:rsid w:val="00E6258A"/>
    <w:rsid w:val="00E649DF"/>
    <w:rsid w:val="00E6580A"/>
    <w:rsid w:val="00E659CD"/>
    <w:rsid w:val="00E661C9"/>
    <w:rsid w:val="00E666E1"/>
    <w:rsid w:val="00E707BA"/>
    <w:rsid w:val="00E71D60"/>
    <w:rsid w:val="00E72465"/>
    <w:rsid w:val="00E726D7"/>
    <w:rsid w:val="00E732B7"/>
    <w:rsid w:val="00E7370D"/>
    <w:rsid w:val="00E73F72"/>
    <w:rsid w:val="00E75648"/>
    <w:rsid w:val="00E75BF8"/>
    <w:rsid w:val="00E80042"/>
    <w:rsid w:val="00E813D7"/>
    <w:rsid w:val="00E8184A"/>
    <w:rsid w:val="00E82500"/>
    <w:rsid w:val="00E8251D"/>
    <w:rsid w:val="00E82A85"/>
    <w:rsid w:val="00E8388F"/>
    <w:rsid w:val="00E84A66"/>
    <w:rsid w:val="00E85EAE"/>
    <w:rsid w:val="00E86A0D"/>
    <w:rsid w:val="00E871C4"/>
    <w:rsid w:val="00E87253"/>
    <w:rsid w:val="00E919AA"/>
    <w:rsid w:val="00E91E73"/>
    <w:rsid w:val="00E924B3"/>
    <w:rsid w:val="00E94E8B"/>
    <w:rsid w:val="00E9626D"/>
    <w:rsid w:val="00E9643B"/>
    <w:rsid w:val="00E96440"/>
    <w:rsid w:val="00E96FEA"/>
    <w:rsid w:val="00EA1371"/>
    <w:rsid w:val="00EA2363"/>
    <w:rsid w:val="00EA448E"/>
    <w:rsid w:val="00EA5AF3"/>
    <w:rsid w:val="00EA5C52"/>
    <w:rsid w:val="00EA5DD0"/>
    <w:rsid w:val="00EA606E"/>
    <w:rsid w:val="00EA61ED"/>
    <w:rsid w:val="00EA7474"/>
    <w:rsid w:val="00EB232E"/>
    <w:rsid w:val="00EB3913"/>
    <w:rsid w:val="00EB530C"/>
    <w:rsid w:val="00EB6A8D"/>
    <w:rsid w:val="00EB7214"/>
    <w:rsid w:val="00EC147A"/>
    <w:rsid w:val="00EC360F"/>
    <w:rsid w:val="00EC4BF8"/>
    <w:rsid w:val="00EC54F5"/>
    <w:rsid w:val="00EC5537"/>
    <w:rsid w:val="00EC6298"/>
    <w:rsid w:val="00ED02DE"/>
    <w:rsid w:val="00ED662B"/>
    <w:rsid w:val="00ED7141"/>
    <w:rsid w:val="00EE0399"/>
    <w:rsid w:val="00EE2C85"/>
    <w:rsid w:val="00EE31D0"/>
    <w:rsid w:val="00EE31F4"/>
    <w:rsid w:val="00EE3FAC"/>
    <w:rsid w:val="00EE6781"/>
    <w:rsid w:val="00EE68D1"/>
    <w:rsid w:val="00EE6AA2"/>
    <w:rsid w:val="00EF1966"/>
    <w:rsid w:val="00EF3037"/>
    <w:rsid w:val="00EF523B"/>
    <w:rsid w:val="00EF5CA0"/>
    <w:rsid w:val="00EF6081"/>
    <w:rsid w:val="00EF6CCD"/>
    <w:rsid w:val="00EF6F6C"/>
    <w:rsid w:val="00EF7FDA"/>
    <w:rsid w:val="00F00596"/>
    <w:rsid w:val="00F016AC"/>
    <w:rsid w:val="00F0346D"/>
    <w:rsid w:val="00F04646"/>
    <w:rsid w:val="00F05225"/>
    <w:rsid w:val="00F07514"/>
    <w:rsid w:val="00F10BB2"/>
    <w:rsid w:val="00F1122F"/>
    <w:rsid w:val="00F11712"/>
    <w:rsid w:val="00F11C8B"/>
    <w:rsid w:val="00F120E8"/>
    <w:rsid w:val="00F14658"/>
    <w:rsid w:val="00F160AA"/>
    <w:rsid w:val="00F164F4"/>
    <w:rsid w:val="00F16CFF"/>
    <w:rsid w:val="00F17842"/>
    <w:rsid w:val="00F21C6D"/>
    <w:rsid w:val="00F228CF"/>
    <w:rsid w:val="00F2304B"/>
    <w:rsid w:val="00F239A8"/>
    <w:rsid w:val="00F27023"/>
    <w:rsid w:val="00F31D06"/>
    <w:rsid w:val="00F32011"/>
    <w:rsid w:val="00F327B8"/>
    <w:rsid w:val="00F335C8"/>
    <w:rsid w:val="00F338A4"/>
    <w:rsid w:val="00F33D83"/>
    <w:rsid w:val="00F3421E"/>
    <w:rsid w:val="00F350EA"/>
    <w:rsid w:val="00F35465"/>
    <w:rsid w:val="00F3641E"/>
    <w:rsid w:val="00F366A5"/>
    <w:rsid w:val="00F366AD"/>
    <w:rsid w:val="00F40B69"/>
    <w:rsid w:val="00F43191"/>
    <w:rsid w:val="00F43586"/>
    <w:rsid w:val="00F43D76"/>
    <w:rsid w:val="00F43DE0"/>
    <w:rsid w:val="00F45F12"/>
    <w:rsid w:val="00F46C6E"/>
    <w:rsid w:val="00F5108F"/>
    <w:rsid w:val="00F51D1B"/>
    <w:rsid w:val="00F51D50"/>
    <w:rsid w:val="00F52F44"/>
    <w:rsid w:val="00F538BA"/>
    <w:rsid w:val="00F53D80"/>
    <w:rsid w:val="00F54F35"/>
    <w:rsid w:val="00F54F3E"/>
    <w:rsid w:val="00F551F6"/>
    <w:rsid w:val="00F57369"/>
    <w:rsid w:val="00F579AA"/>
    <w:rsid w:val="00F6093F"/>
    <w:rsid w:val="00F624D5"/>
    <w:rsid w:val="00F64EB8"/>
    <w:rsid w:val="00F65EB5"/>
    <w:rsid w:val="00F6614A"/>
    <w:rsid w:val="00F735E5"/>
    <w:rsid w:val="00F741C4"/>
    <w:rsid w:val="00F7708F"/>
    <w:rsid w:val="00F802BE"/>
    <w:rsid w:val="00F80603"/>
    <w:rsid w:val="00F80EC2"/>
    <w:rsid w:val="00F814A4"/>
    <w:rsid w:val="00F81C4D"/>
    <w:rsid w:val="00F824DC"/>
    <w:rsid w:val="00F85AC5"/>
    <w:rsid w:val="00F90167"/>
    <w:rsid w:val="00F9244F"/>
    <w:rsid w:val="00F924CD"/>
    <w:rsid w:val="00F92DD6"/>
    <w:rsid w:val="00F93448"/>
    <w:rsid w:val="00F9360A"/>
    <w:rsid w:val="00F93B82"/>
    <w:rsid w:val="00F95EA7"/>
    <w:rsid w:val="00F974C0"/>
    <w:rsid w:val="00F977C1"/>
    <w:rsid w:val="00FA0C08"/>
    <w:rsid w:val="00FA1633"/>
    <w:rsid w:val="00FA1D2B"/>
    <w:rsid w:val="00FA21A2"/>
    <w:rsid w:val="00FA2E02"/>
    <w:rsid w:val="00FA3129"/>
    <w:rsid w:val="00FA5A79"/>
    <w:rsid w:val="00FA6115"/>
    <w:rsid w:val="00FA7EF1"/>
    <w:rsid w:val="00FB0913"/>
    <w:rsid w:val="00FB6891"/>
    <w:rsid w:val="00FC0FD2"/>
    <w:rsid w:val="00FC1F3F"/>
    <w:rsid w:val="00FC29BE"/>
    <w:rsid w:val="00FC2A3B"/>
    <w:rsid w:val="00FC34E3"/>
    <w:rsid w:val="00FC3A3A"/>
    <w:rsid w:val="00FC6186"/>
    <w:rsid w:val="00FD0871"/>
    <w:rsid w:val="00FD0B48"/>
    <w:rsid w:val="00FD0C06"/>
    <w:rsid w:val="00FD1717"/>
    <w:rsid w:val="00FD3BA3"/>
    <w:rsid w:val="00FD447C"/>
    <w:rsid w:val="00FD4ABB"/>
    <w:rsid w:val="00FD52AE"/>
    <w:rsid w:val="00FD5BF9"/>
    <w:rsid w:val="00FD61CE"/>
    <w:rsid w:val="00FE1CBA"/>
    <w:rsid w:val="00FE1E0E"/>
    <w:rsid w:val="00FE4684"/>
    <w:rsid w:val="00FE4B57"/>
    <w:rsid w:val="00FE501F"/>
    <w:rsid w:val="00FE70BE"/>
    <w:rsid w:val="00FF438F"/>
    <w:rsid w:val="00FF6314"/>
    <w:rsid w:val="0122759F"/>
    <w:rsid w:val="01621E14"/>
    <w:rsid w:val="01DB61F3"/>
    <w:rsid w:val="01DC77D6"/>
    <w:rsid w:val="02CA767C"/>
    <w:rsid w:val="034689AE"/>
    <w:rsid w:val="03AAE3FA"/>
    <w:rsid w:val="03D92272"/>
    <w:rsid w:val="042BFA4E"/>
    <w:rsid w:val="0456F514"/>
    <w:rsid w:val="048ABAB3"/>
    <w:rsid w:val="04F68C14"/>
    <w:rsid w:val="052029C5"/>
    <w:rsid w:val="069116AD"/>
    <w:rsid w:val="06BD2589"/>
    <w:rsid w:val="06D6AE30"/>
    <w:rsid w:val="073CD515"/>
    <w:rsid w:val="07DFE176"/>
    <w:rsid w:val="0A4AD7D8"/>
    <w:rsid w:val="0B54FCBE"/>
    <w:rsid w:val="0B7AE18D"/>
    <w:rsid w:val="0BC93FE1"/>
    <w:rsid w:val="0CE7F569"/>
    <w:rsid w:val="0D012B42"/>
    <w:rsid w:val="0D4F638B"/>
    <w:rsid w:val="0E4CA856"/>
    <w:rsid w:val="0E5F2E5F"/>
    <w:rsid w:val="0F0D9D7D"/>
    <w:rsid w:val="0F82EB72"/>
    <w:rsid w:val="0F9EF205"/>
    <w:rsid w:val="1097423D"/>
    <w:rsid w:val="10DED106"/>
    <w:rsid w:val="1102C6B2"/>
    <w:rsid w:val="11122A31"/>
    <w:rsid w:val="11196C7F"/>
    <w:rsid w:val="111EBAA3"/>
    <w:rsid w:val="11266147"/>
    <w:rsid w:val="113EECCD"/>
    <w:rsid w:val="11E2C05C"/>
    <w:rsid w:val="1253589D"/>
    <w:rsid w:val="12717BA5"/>
    <w:rsid w:val="129B17E2"/>
    <w:rsid w:val="12ECAB4C"/>
    <w:rsid w:val="13913660"/>
    <w:rsid w:val="139DA0A7"/>
    <w:rsid w:val="13B4BF52"/>
    <w:rsid w:val="148AC2AA"/>
    <w:rsid w:val="152BB6B6"/>
    <w:rsid w:val="171EA928"/>
    <w:rsid w:val="174FFF2A"/>
    <w:rsid w:val="17682A02"/>
    <w:rsid w:val="18752F71"/>
    <w:rsid w:val="187A6E37"/>
    <w:rsid w:val="19729482"/>
    <w:rsid w:val="1A9923FE"/>
    <w:rsid w:val="1AC9C171"/>
    <w:rsid w:val="1BDDACCE"/>
    <w:rsid w:val="1D04A821"/>
    <w:rsid w:val="1DDC7748"/>
    <w:rsid w:val="1DF956A7"/>
    <w:rsid w:val="1F0BA541"/>
    <w:rsid w:val="1F796A7D"/>
    <w:rsid w:val="1FB5F77B"/>
    <w:rsid w:val="1FFCD981"/>
    <w:rsid w:val="2046B027"/>
    <w:rsid w:val="2082D83F"/>
    <w:rsid w:val="211366F9"/>
    <w:rsid w:val="2132E3C0"/>
    <w:rsid w:val="21C5FF93"/>
    <w:rsid w:val="21FBE9CA"/>
    <w:rsid w:val="22B95740"/>
    <w:rsid w:val="22D99C37"/>
    <w:rsid w:val="230E0ACB"/>
    <w:rsid w:val="232A9C45"/>
    <w:rsid w:val="2415C7C1"/>
    <w:rsid w:val="26236EA6"/>
    <w:rsid w:val="264E52B6"/>
    <w:rsid w:val="2680DCD4"/>
    <w:rsid w:val="2701B80C"/>
    <w:rsid w:val="285F495D"/>
    <w:rsid w:val="28B18342"/>
    <w:rsid w:val="2910AD50"/>
    <w:rsid w:val="29265E0A"/>
    <w:rsid w:val="29970EF7"/>
    <w:rsid w:val="299C0840"/>
    <w:rsid w:val="2A0A2B8E"/>
    <w:rsid w:val="2A29D671"/>
    <w:rsid w:val="2B12DE5C"/>
    <w:rsid w:val="2BC4DBC6"/>
    <w:rsid w:val="2BEA0F8D"/>
    <w:rsid w:val="2D1E8942"/>
    <w:rsid w:val="2DA75857"/>
    <w:rsid w:val="2E3D9334"/>
    <w:rsid w:val="2F3DFF04"/>
    <w:rsid w:val="2FD029D8"/>
    <w:rsid w:val="2FD50AD2"/>
    <w:rsid w:val="3045EDDD"/>
    <w:rsid w:val="30665BC9"/>
    <w:rsid w:val="31FAD8A2"/>
    <w:rsid w:val="3392A38D"/>
    <w:rsid w:val="33D02C59"/>
    <w:rsid w:val="343FE52A"/>
    <w:rsid w:val="34E42CE2"/>
    <w:rsid w:val="34FDF7C7"/>
    <w:rsid w:val="35332595"/>
    <w:rsid w:val="357DC7ED"/>
    <w:rsid w:val="35B071C2"/>
    <w:rsid w:val="35D324B4"/>
    <w:rsid w:val="367A1CBD"/>
    <w:rsid w:val="36CA8571"/>
    <w:rsid w:val="36FC37BF"/>
    <w:rsid w:val="37B6BFDD"/>
    <w:rsid w:val="37BBE774"/>
    <w:rsid w:val="37F11F97"/>
    <w:rsid w:val="381225B2"/>
    <w:rsid w:val="3849023C"/>
    <w:rsid w:val="38BE7AAA"/>
    <w:rsid w:val="38D5EA29"/>
    <w:rsid w:val="39489575"/>
    <w:rsid w:val="39E40826"/>
    <w:rsid w:val="3AA8B81B"/>
    <w:rsid w:val="3AACBE93"/>
    <w:rsid w:val="3B24BF08"/>
    <w:rsid w:val="3B34E3D9"/>
    <w:rsid w:val="3B42570D"/>
    <w:rsid w:val="3E8A5379"/>
    <w:rsid w:val="3E8D8DD9"/>
    <w:rsid w:val="3ECC010D"/>
    <w:rsid w:val="3EF669AE"/>
    <w:rsid w:val="3F91B293"/>
    <w:rsid w:val="3FC9E679"/>
    <w:rsid w:val="401A17D4"/>
    <w:rsid w:val="4082378D"/>
    <w:rsid w:val="41BDD220"/>
    <w:rsid w:val="41DADF2F"/>
    <w:rsid w:val="43398B38"/>
    <w:rsid w:val="43858BE8"/>
    <w:rsid w:val="43859FF5"/>
    <w:rsid w:val="43CE55FF"/>
    <w:rsid w:val="4409EE93"/>
    <w:rsid w:val="447114C3"/>
    <w:rsid w:val="44852382"/>
    <w:rsid w:val="45D1ED53"/>
    <w:rsid w:val="45D6C529"/>
    <w:rsid w:val="45E853E5"/>
    <w:rsid w:val="4632C128"/>
    <w:rsid w:val="465037DD"/>
    <w:rsid w:val="46A792EE"/>
    <w:rsid w:val="477FA88C"/>
    <w:rsid w:val="4993674B"/>
    <w:rsid w:val="4A817D87"/>
    <w:rsid w:val="4ABF38A0"/>
    <w:rsid w:val="4B3DCD32"/>
    <w:rsid w:val="4C733A4F"/>
    <w:rsid w:val="4EBEE8D9"/>
    <w:rsid w:val="4EF60581"/>
    <w:rsid w:val="4F64B57F"/>
    <w:rsid w:val="4FA52AE6"/>
    <w:rsid w:val="507E6DAA"/>
    <w:rsid w:val="50B378D9"/>
    <w:rsid w:val="512E9892"/>
    <w:rsid w:val="5152AD56"/>
    <w:rsid w:val="519F9158"/>
    <w:rsid w:val="5209C29D"/>
    <w:rsid w:val="52359D77"/>
    <w:rsid w:val="52B04997"/>
    <w:rsid w:val="52E4B144"/>
    <w:rsid w:val="5309C273"/>
    <w:rsid w:val="546C711C"/>
    <w:rsid w:val="54DFEBF6"/>
    <w:rsid w:val="5544F606"/>
    <w:rsid w:val="556212F5"/>
    <w:rsid w:val="56C8FA36"/>
    <w:rsid w:val="56D416CD"/>
    <w:rsid w:val="56DF695A"/>
    <w:rsid w:val="5700F7EC"/>
    <w:rsid w:val="57A4236E"/>
    <w:rsid w:val="5810F0A2"/>
    <w:rsid w:val="582F3C7C"/>
    <w:rsid w:val="583C00F5"/>
    <w:rsid w:val="58B3A8B6"/>
    <w:rsid w:val="58D6B3A3"/>
    <w:rsid w:val="58D8D26C"/>
    <w:rsid w:val="5A47EF05"/>
    <w:rsid w:val="5A4EBD2F"/>
    <w:rsid w:val="5A93ABAE"/>
    <w:rsid w:val="5AD415EE"/>
    <w:rsid w:val="5BE64C2D"/>
    <w:rsid w:val="5D36B070"/>
    <w:rsid w:val="5E746798"/>
    <w:rsid w:val="5E954EFE"/>
    <w:rsid w:val="5FD6460E"/>
    <w:rsid w:val="603B90A9"/>
    <w:rsid w:val="6087FF50"/>
    <w:rsid w:val="60D89E06"/>
    <w:rsid w:val="6188492E"/>
    <w:rsid w:val="61E0845D"/>
    <w:rsid w:val="627C2AB4"/>
    <w:rsid w:val="6305118E"/>
    <w:rsid w:val="633E505B"/>
    <w:rsid w:val="638EF38B"/>
    <w:rsid w:val="63F3413F"/>
    <w:rsid w:val="646A3F9D"/>
    <w:rsid w:val="658A8FB4"/>
    <w:rsid w:val="6618415C"/>
    <w:rsid w:val="665B06A2"/>
    <w:rsid w:val="66D162DE"/>
    <w:rsid w:val="6733C2A4"/>
    <w:rsid w:val="6754530A"/>
    <w:rsid w:val="68E5D503"/>
    <w:rsid w:val="6904F389"/>
    <w:rsid w:val="69076B70"/>
    <w:rsid w:val="69894376"/>
    <w:rsid w:val="6ABD7F6C"/>
    <w:rsid w:val="6B6E82A8"/>
    <w:rsid w:val="6B958CD9"/>
    <w:rsid w:val="6C024E5F"/>
    <w:rsid w:val="6C128959"/>
    <w:rsid w:val="6CC4E20C"/>
    <w:rsid w:val="6CFC1F96"/>
    <w:rsid w:val="6D01170B"/>
    <w:rsid w:val="6D941436"/>
    <w:rsid w:val="6D9F7C7D"/>
    <w:rsid w:val="6F72C7F9"/>
    <w:rsid w:val="6F7CFB6D"/>
    <w:rsid w:val="7017962B"/>
    <w:rsid w:val="708F01E6"/>
    <w:rsid w:val="70E8DA1E"/>
    <w:rsid w:val="7152B8DF"/>
    <w:rsid w:val="71A2619A"/>
    <w:rsid w:val="72C87820"/>
    <w:rsid w:val="733B2A6D"/>
    <w:rsid w:val="7342F1CB"/>
    <w:rsid w:val="734C5F5A"/>
    <w:rsid w:val="7370A82D"/>
    <w:rsid w:val="73FF3BF3"/>
    <w:rsid w:val="74C1A20D"/>
    <w:rsid w:val="74C2114E"/>
    <w:rsid w:val="74DD12BD"/>
    <w:rsid w:val="752BF77F"/>
    <w:rsid w:val="75D346C3"/>
    <w:rsid w:val="766A9000"/>
    <w:rsid w:val="76B37690"/>
    <w:rsid w:val="76D4F537"/>
    <w:rsid w:val="7B5822C5"/>
    <w:rsid w:val="7BAFD611"/>
    <w:rsid w:val="7C4B2AD8"/>
    <w:rsid w:val="7C641F02"/>
    <w:rsid w:val="7C7A73EC"/>
    <w:rsid w:val="7D0D2E82"/>
    <w:rsid w:val="7D72B0C3"/>
    <w:rsid w:val="7E185544"/>
    <w:rsid w:val="7E521800"/>
    <w:rsid w:val="7E5987A6"/>
    <w:rsid w:val="7F2467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7BD9"/>
  <w15:chartTrackingRefBased/>
  <w15:docId w15:val="{20A1D5EC-8F85-4848-ACA2-C5D88D1E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6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6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6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6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14B"/>
    <w:rPr>
      <w:rFonts w:eastAsiaTheme="majorEastAsia" w:cstheme="majorBidi"/>
      <w:color w:val="272727" w:themeColor="text1" w:themeTint="D8"/>
    </w:rPr>
  </w:style>
  <w:style w:type="paragraph" w:styleId="Title">
    <w:name w:val="Title"/>
    <w:basedOn w:val="Normal"/>
    <w:next w:val="Normal"/>
    <w:link w:val="TitleChar"/>
    <w:uiPriority w:val="10"/>
    <w:qFormat/>
    <w:rsid w:val="00AE6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14B"/>
    <w:pPr>
      <w:spacing w:before="160"/>
      <w:jc w:val="center"/>
    </w:pPr>
    <w:rPr>
      <w:i/>
      <w:iCs/>
      <w:color w:val="404040" w:themeColor="text1" w:themeTint="BF"/>
    </w:rPr>
  </w:style>
  <w:style w:type="character" w:customStyle="1" w:styleId="QuoteChar">
    <w:name w:val="Quote Char"/>
    <w:basedOn w:val="DefaultParagraphFont"/>
    <w:link w:val="Quote"/>
    <w:uiPriority w:val="29"/>
    <w:rsid w:val="00AE614B"/>
    <w:rPr>
      <w:i/>
      <w:iCs/>
      <w:color w:val="404040" w:themeColor="text1" w:themeTint="BF"/>
    </w:rPr>
  </w:style>
  <w:style w:type="paragraph" w:styleId="ListParagraph">
    <w:name w:val="List Paragraph"/>
    <w:basedOn w:val="Normal"/>
    <w:link w:val="ListParagraphChar"/>
    <w:uiPriority w:val="34"/>
    <w:qFormat/>
    <w:rsid w:val="00AE614B"/>
    <w:pPr>
      <w:ind w:left="720"/>
      <w:contextualSpacing/>
    </w:pPr>
  </w:style>
  <w:style w:type="character" w:styleId="IntenseEmphasis">
    <w:name w:val="Intense Emphasis"/>
    <w:basedOn w:val="DefaultParagraphFont"/>
    <w:uiPriority w:val="21"/>
    <w:qFormat/>
    <w:rsid w:val="00AE614B"/>
    <w:rPr>
      <w:i/>
      <w:iCs/>
      <w:color w:val="0F4761" w:themeColor="accent1" w:themeShade="BF"/>
    </w:rPr>
  </w:style>
  <w:style w:type="paragraph" w:styleId="IntenseQuote">
    <w:name w:val="Intense Quote"/>
    <w:basedOn w:val="Normal"/>
    <w:next w:val="Normal"/>
    <w:link w:val="IntenseQuoteChar"/>
    <w:uiPriority w:val="30"/>
    <w:qFormat/>
    <w:rsid w:val="00AE6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14B"/>
    <w:rPr>
      <w:i/>
      <w:iCs/>
      <w:color w:val="0F4761" w:themeColor="accent1" w:themeShade="BF"/>
    </w:rPr>
  </w:style>
  <w:style w:type="character" w:styleId="IntenseReference">
    <w:name w:val="Intense Reference"/>
    <w:basedOn w:val="DefaultParagraphFont"/>
    <w:uiPriority w:val="32"/>
    <w:qFormat/>
    <w:rsid w:val="00AE614B"/>
    <w:rPr>
      <w:b/>
      <w:bCs/>
      <w:smallCaps/>
      <w:color w:val="0F4761" w:themeColor="accent1" w:themeShade="BF"/>
      <w:spacing w:val="5"/>
    </w:rPr>
  </w:style>
  <w:style w:type="paragraph" w:styleId="FootnoteText">
    <w:name w:val="footnote text"/>
    <w:basedOn w:val="Normal"/>
    <w:link w:val="FootnoteTextChar"/>
    <w:uiPriority w:val="99"/>
    <w:semiHidden/>
    <w:unhideWhenUsed/>
    <w:rsid w:val="00DB4E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E59"/>
    <w:rPr>
      <w:sz w:val="20"/>
      <w:szCs w:val="20"/>
    </w:rPr>
  </w:style>
  <w:style w:type="character" w:styleId="FootnoteReference">
    <w:name w:val="footnote reference"/>
    <w:basedOn w:val="DefaultParagraphFont"/>
    <w:uiPriority w:val="99"/>
    <w:semiHidden/>
    <w:unhideWhenUsed/>
    <w:rsid w:val="00DB4E59"/>
    <w:rPr>
      <w:vertAlign w:val="superscript"/>
    </w:rPr>
  </w:style>
  <w:style w:type="character" w:styleId="Hyperlink">
    <w:name w:val="Hyperlink"/>
    <w:basedOn w:val="DefaultParagraphFont"/>
    <w:uiPriority w:val="99"/>
    <w:unhideWhenUsed/>
    <w:rsid w:val="00DB4E59"/>
    <w:rPr>
      <w:color w:val="467886" w:themeColor="hyperlink"/>
      <w:u w:val="single"/>
    </w:rPr>
  </w:style>
  <w:style w:type="character" w:styleId="CommentReference">
    <w:name w:val="annotation reference"/>
    <w:basedOn w:val="DefaultParagraphFont"/>
    <w:uiPriority w:val="99"/>
    <w:semiHidden/>
    <w:unhideWhenUsed/>
    <w:rsid w:val="00966997"/>
    <w:rPr>
      <w:sz w:val="16"/>
      <w:szCs w:val="16"/>
    </w:rPr>
  </w:style>
  <w:style w:type="paragraph" w:styleId="CommentText">
    <w:name w:val="annotation text"/>
    <w:basedOn w:val="Normal"/>
    <w:link w:val="CommentTextChar"/>
    <w:uiPriority w:val="99"/>
    <w:unhideWhenUsed/>
    <w:rsid w:val="00966997"/>
    <w:pPr>
      <w:spacing w:line="240" w:lineRule="auto"/>
    </w:pPr>
    <w:rPr>
      <w:sz w:val="20"/>
      <w:szCs w:val="20"/>
    </w:rPr>
  </w:style>
  <w:style w:type="character" w:customStyle="1" w:styleId="CommentTextChar">
    <w:name w:val="Comment Text Char"/>
    <w:basedOn w:val="DefaultParagraphFont"/>
    <w:link w:val="CommentText"/>
    <w:uiPriority w:val="99"/>
    <w:rsid w:val="00966997"/>
    <w:rPr>
      <w:sz w:val="20"/>
      <w:szCs w:val="20"/>
    </w:rPr>
  </w:style>
  <w:style w:type="table" w:styleId="TableGrid">
    <w:name w:val="Table Grid"/>
    <w:basedOn w:val="TableNormal"/>
    <w:uiPriority w:val="39"/>
    <w:rsid w:val="006F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43D9F"/>
  </w:style>
  <w:style w:type="paragraph" w:styleId="CommentSubject">
    <w:name w:val="annotation subject"/>
    <w:basedOn w:val="CommentText"/>
    <w:next w:val="CommentText"/>
    <w:link w:val="CommentSubjectChar"/>
    <w:uiPriority w:val="99"/>
    <w:semiHidden/>
    <w:unhideWhenUsed/>
    <w:rsid w:val="009564E8"/>
    <w:rPr>
      <w:b/>
      <w:bCs/>
    </w:rPr>
  </w:style>
  <w:style w:type="character" w:customStyle="1" w:styleId="CommentSubjectChar">
    <w:name w:val="Comment Subject Char"/>
    <w:basedOn w:val="CommentTextChar"/>
    <w:link w:val="CommentSubject"/>
    <w:uiPriority w:val="99"/>
    <w:semiHidden/>
    <w:rsid w:val="009564E8"/>
    <w:rPr>
      <w:b/>
      <w:bCs/>
      <w:sz w:val="20"/>
      <w:szCs w:val="20"/>
    </w:rPr>
  </w:style>
  <w:style w:type="paragraph" w:styleId="Header">
    <w:name w:val="header"/>
    <w:basedOn w:val="Normal"/>
    <w:link w:val="HeaderChar"/>
    <w:uiPriority w:val="99"/>
    <w:unhideWhenUsed/>
    <w:rsid w:val="00213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CF0"/>
  </w:style>
  <w:style w:type="paragraph" w:styleId="Footer">
    <w:name w:val="footer"/>
    <w:basedOn w:val="Normal"/>
    <w:link w:val="FooterChar"/>
    <w:uiPriority w:val="99"/>
    <w:unhideWhenUsed/>
    <w:rsid w:val="00213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CF0"/>
  </w:style>
  <w:style w:type="paragraph" w:styleId="TOC2">
    <w:name w:val="toc 2"/>
    <w:basedOn w:val="Normal"/>
    <w:next w:val="Normal"/>
    <w:uiPriority w:val="39"/>
    <w:unhideWhenUsed/>
    <w:rsid w:val="0F9EF205"/>
    <w:pPr>
      <w:spacing w:after="100"/>
      <w:ind w:left="220"/>
    </w:pPr>
  </w:style>
  <w:style w:type="paragraph" w:styleId="TOC1">
    <w:name w:val="toc 1"/>
    <w:basedOn w:val="Normal"/>
    <w:next w:val="Normal"/>
    <w:uiPriority w:val="39"/>
    <w:unhideWhenUsed/>
    <w:rsid w:val="0F9EF205"/>
    <w:pPr>
      <w:spacing w:after="100"/>
    </w:pPr>
  </w:style>
  <w:style w:type="character" w:styleId="Mention">
    <w:name w:val="Mention"/>
    <w:basedOn w:val="DefaultParagraphFont"/>
    <w:uiPriority w:val="99"/>
    <w:unhideWhenUsed/>
    <w:rsid w:val="0006036E"/>
    <w:rPr>
      <w:color w:val="2B579A"/>
      <w:shd w:val="clear" w:color="auto" w:fill="E1DFDD"/>
    </w:rPr>
  </w:style>
  <w:style w:type="paragraph" w:styleId="Revision">
    <w:name w:val="Revision"/>
    <w:hidden/>
    <w:uiPriority w:val="99"/>
    <w:semiHidden/>
    <w:rsid w:val="00640796"/>
    <w:pPr>
      <w:spacing w:after="0" w:line="240" w:lineRule="auto"/>
    </w:pPr>
  </w:style>
  <w:style w:type="character" w:styleId="UnresolvedMention">
    <w:name w:val="Unresolved Mention"/>
    <w:basedOn w:val="DefaultParagraphFont"/>
    <w:uiPriority w:val="99"/>
    <w:semiHidden/>
    <w:unhideWhenUsed/>
    <w:rsid w:val="00006E71"/>
    <w:rPr>
      <w:color w:val="605E5C"/>
      <w:shd w:val="clear" w:color="auto" w:fill="E1DFDD"/>
    </w:rPr>
  </w:style>
  <w:style w:type="character" w:styleId="FollowedHyperlink">
    <w:name w:val="FollowedHyperlink"/>
    <w:basedOn w:val="DefaultParagraphFont"/>
    <w:uiPriority w:val="99"/>
    <w:semiHidden/>
    <w:unhideWhenUsed/>
    <w:rsid w:val="00D817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78">
      <w:bodyDiv w:val="1"/>
      <w:marLeft w:val="0"/>
      <w:marRight w:val="0"/>
      <w:marTop w:val="0"/>
      <w:marBottom w:val="0"/>
      <w:divBdr>
        <w:top w:val="none" w:sz="0" w:space="0" w:color="auto"/>
        <w:left w:val="none" w:sz="0" w:space="0" w:color="auto"/>
        <w:bottom w:val="none" w:sz="0" w:space="0" w:color="auto"/>
        <w:right w:val="none" w:sz="0" w:space="0" w:color="auto"/>
      </w:divBdr>
      <w:divsChild>
        <w:div w:id="160387">
          <w:marLeft w:val="0"/>
          <w:marRight w:val="0"/>
          <w:marTop w:val="0"/>
          <w:marBottom w:val="0"/>
          <w:divBdr>
            <w:top w:val="none" w:sz="0" w:space="0" w:color="auto"/>
            <w:left w:val="none" w:sz="0" w:space="0" w:color="auto"/>
            <w:bottom w:val="none" w:sz="0" w:space="0" w:color="auto"/>
            <w:right w:val="none" w:sz="0" w:space="0" w:color="auto"/>
          </w:divBdr>
        </w:div>
        <w:div w:id="337583269">
          <w:marLeft w:val="0"/>
          <w:marRight w:val="0"/>
          <w:marTop w:val="0"/>
          <w:marBottom w:val="0"/>
          <w:divBdr>
            <w:top w:val="none" w:sz="0" w:space="0" w:color="auto"/>
            <w:left w:val="none" w:sz="0" w:space="0" w:color="auto"/>
            <w:bottom w:val="none" w:sz="0" w:space="0" w:color="auto"/>
            <w:right w:val="none" w:sz="0" w:space="0" w:color="auto"/>
          </w:divBdr>
        </w:div>
        <w:div w:id="1037043953">
          <w:marLeft w:val="0"/>
          <w:marRight w:val="0"/>
          <w:marTop w:val="0"/>
          <w:marBottom w:val="0"/>
          <w:divBdr>
            <w:top w:val="none" w:sz="0" w:space="0" w:color="auto"/>
            <w:left w:val="none" w:sz="0" w:space="0" w:color="auto"/>
            <w:bottom w:val="none" w:sz="0" w:space="0" w:color="auto"/>
            <w:right w:val="none" w:sz="0" w:space="0" w:color="auto"/>
          </w:divBdr>
        </w:div>
        <w:div w:id="2046832777">
          <w:marLeft w:val="0"/>
          <w:marRight w:val="0"/>
          <w:marTop w:val="0"/>
          <w:marBottom w:val="0"/>
          <w:divBdr>
            <w:top w:val="none" w:sz="0" w:space="0" w:color="auto"/>
            <w:left w:val="none" w:sz="0" w:space="0" w:color="auto"/>
            <w:bottom w:val="none" w:sz="0" w:space="0" w:color="auto"/>
            <w:right w:val="none" w:sz="0" w:space="0" w:color="auto"/>
          </w:divBdr>
        </w:div>
      </w:divsChild>
    </w:div>
    <w:div w:id="79298713">
      <w:bodyDiv w:val="1"/>
      <w:marLeft w:val="0"/>
      <w:marRight w:val="0"/>
      <w:marTop w:val="0"/>
      <w:marBottom w:val="0"/>
      <w:divBdr>
        <w:top w:val="none" w:sz="0" w:space="0" w:color="auto"/>
        <w:left w:val="none" w:sz="0" w:space="0" w:color="auto"/>
        <w:bottom w:val="none" w:sz="0" w:space="0" w:color="auto"/>
        <w:right w:val="none" w:sz="0" w:space="0" w:color="auto"/>
      </w:divBdr>
      <w:divsChild>
        <w:div w:id="77603637">
          <w:marLeft w:val="0"/>
          <w:marRight w:val="0"/>
          <w:marTop w:val="0"/>
          <w:marBottom w:val="0"/>
          <w:divBdr>
            <w:top w:val="none" w:sz="0" w:space="0" w:color="auto"/>
            <w:left w:val="none" w:sz="0" w:space="0" w:color="auto"/>
            <w:bottom w:val="none" w:sz="0" w:space="0" w:color="auto"/>
            <w:right w:val="none" w:sz="0" w:space="0" w:color="auto"/>
          </w:divBdr>
        </w:div>
        <w:div w:id="180976829">
          <w:marLeft w:val="0"/>
          <w:marRight w:val="0"/>
          <w:marTop w:val="0"/>
          <w:marBottom w:val="0"/>
          <w:divBdr>
            <w:top w:val="none" w:sz="0" w:space="0" w:color="auto"/>
            <w:left w:val="none" w:sz="0" w:space="0" w:color="auto"/>
            <w:bottom w:val="none" w:sz="0" w:space="0" w:color="auto"/>
            <w:right w:val="none" w:sz="0" w:space="0" w:color="auto"/>
          </w:divBdr>
        </w:div>
        <w:div w:id="405228015">
          <w:marLeft w:val="0"/>
          <w:marRight w:val="0"/>
          <w:marTop w:val="0"/>
          <w:marBottom w:val="0"/>
          <w:divBdr>
            <w:top w:val="none" w:sz="0" w:space="0" w:color="auto"/>
            <w:left w:val="none" w:sz="0" w:space="0" w:color="auto"/>
            <w:bottom w:val="none" w:sz="0" w:space="0" w:color="auto"/>
            <w:right w:val="none" w:sz="0" w:space="0" w:color="auto"/>
          </w:divBdr>
        </w:div>
        <w:div w:id="514421799">
          <w:marLeft w:val="0"/>
          <w:marRight w:val="0"/>
          <w:marTop w:val="0"/>
          <w:marBottom w:val="0"/>
          <w:divBdr>
            <w:top w:val="none" w:sz="0" w:space="0" w:color="auto"/>
            <w:left w:val="none" w:sz="0" w:space="0" w:color="auto"/>
            <w:bottom w:val="none" w:sz="0" w:space="0" w:color="auto"/>
            <w:right w:val="none" w:sz="0" w:space="0" w:color="auto"/>
          </w:divBdr>
        </w:div>
        <w:div w:id="709304705">
          <w:marLeft w:val="0"/>
          <w:marRight w:val="0"/>
          <w:marTop w:val="0"/>
          <w:marBottom w:val="0"/>
          <w:divBdr>
            <w:top w:val="none" w:sz="0" w:space="0" w:color="auto"/>
            <w:left w:val="none" w:sz="0" w:space="0" w:color="auto"/>
            <w:bottom w:val="none" w:sz="0" w:space="0" w:color="auto"/>
            <w:right w:val="none" w:sz="0" w:space="0" w:color="auto"/>
          </w:divBdr>
        </w:div>
        <w:div w:id="791172182">
          <w:marLeft w:val="0"/>
          <w:marRight w:val="0"/>
          <w:marTop w:val="0"/>
          <w:marBottom w:val="0"/>
          <w:divBdr>
            <w:top w:val="none" w:sz="0" w:space="0" w:color="auto"/>
            <w:left w:val="none" w:sz="0" w:space="0" w:color="auto"/>
            <w:bottom w:val="none" w:sz="0" w:space="0" w:color="auto"/>
            <w:right w:val="none" w:sz="0" w:space="0" w:color="auto"/>
          </w:divBdr>
        </w:div>
        <w:div w:id="1620719323">
          <w:marLeft w:val="0"/>
          <w:marRight w:val="0"/>
          <w:marTop w:val="0"/>
          <w:marBottom w:val="0"/>
          <w:divBdr>
            <w:top w:val="none" w:sz="0" w:space="0" w:color="auto"/>
            <w:left w:val="none" w:sz="0" w:space="0" w:color="auto"/>
            <w:bottom w:val="none" w:sz="0" w:space="0" w:color="auto"/>
            <w:right w:val="none" w:sz="0" w:space="0" w:color="auto"/>
          </w:divBdr>
        </w:div>
        <w:div w:id="1627664488">
          <w:marLeft w:val="0"/>
          <w:marRight w:val="0"/>
          <w:marTop w:val="0"/>
          <w:marBottom w:val="0"/>
          <w:divBdr>
            <w:top w:val="none" w:sz="0" w:space="0" w:color="auto"/>
            <w:left w:val="none" w:sz="0" w:space="0" w:color="auto"/>
            <w:bottom w:val="none" w:sz="0" w:space="0" w:color="auto"/>
            <w:right w:val="none" w:sz="0" w:space="0" w:color="auto"/>
          </w:divBdr>
        </w:div>
        <w:div w:id="1790582650">
          <w:marLeft w:val="0"/>
          <w:marRight w:val="0"/>
          <w:marTop w:val="0"/>
          <w:marBottom w:val="0"/>
          <w:divBdr>
            <w:top w:val="none" w:sz="0" w:space="0" w:color="auto"/>
            <w:left w:val="none" w:sz="0" w:space="0" w:color="auto"/>
            <w:bottom w:val="none" w:sz="0" w:space="0" w:color="auto"/>
            <w:right w:val="none" w:sz="0" w:space="0" w:color="auto"/>
          </w:divBdr>
        </w:div>
        <w:div w:id="1991712055">
          <w:marLeft w:val="0"/>
          <w:marRight w:val="0"/>
          <w:marTop w:val="0"/>
          <w:marBottom w:val="0"/>
          <w:divBdr>
            <w:top w:val="none" w:sz="0" w:space="0" w:color="auto"/>
            <w:left w:val="none" w:sz="0" w:space="0" w:color="auto"/>
            <w:bottom w:val="none" w:sz="0" w:space="0" w:color="auto"/>
            <w:right w:val="none" w:sz="0" w:space="0" w:color="auto"/>
          </w:divBdr>
        </w:div>
      </w:divsChild>
    </w:div>
    <w:div w:id="104859394">
      <w:bodyDiv w:val="1"/>
      <w:marLeft w:val="0"/>
      <w:marRight w:val="0"/>
      <w:marTop w:val="0"/>
      <w:marBottom w:val="0"/>
      <w:divBdr>
        <w:top w:val="none" w:sz="0" w:space="0" w:color="auto"/>
        <w:left w:val="none" w:sz="0" w:space="0" w:color="auto"/>
        <w:bottom w:val="none" w:sz="0" w:space="0" w:color="auto"/>
        <w:right w:val="none" w:sz="0" w:space="0" w:color="auto"/>
      </w:divBdr>
      <w:divsChild>
        <w:div w:id="305621277">
          <w:marLeft w:val="0"/>
          <w:marRight w:val="0"/>
          <w:marTop w:val="0"/>
          <w:marBottom w:val="0"/>
          <w:divBdr>
            <w:top w:val="none" w:sz="0" w:space="0" w:color="auto"/>
            <w:left w:val="none" w:sz="0" w:space="0" w:color="auto"/>
            <w:bottom w:val="none" w:sz="0" w:space="0" w:color="auto"/>
            <w:right w:val="none" w:sz="0" w:space="0" w:color="auto"/>
          </w:divBdr>
        </w:div>
        <w:div w:id="522985205">
          <w:marLeft w:val="0"/>
          <w:marRight w:val="0"/>
          <w:marTop w:val="0"/>
          <w:marBottom w:val="0"/>
          <w:divBdr>
            <w:top w:val="none" w:sz="0" w:space="0" w:color="auto"/>
            <w:left w:val="none" w:sz="0" w:space="0" w:color="auto"/>
            <w:bottom w:val="none" w:sz="0" w:space="0" w:color="auto"/>
            <w:right w:val="none" w:sz="0" w:space="0" w:color="auto"/>
          </w:divBdr>
        </w:div>
        <w:div w:id="936329353">
          <w:marLeft w:val="0"/>
          <w:marRight w:val="0"/>
          <w:marTop w:val="0"/>
          <w:marBottom w:val="0"/>
          <w:divBdr>
            <w:top w:val="none" w:sz="0" w:space="0" w:color="auto"/>
            <w:left w:val="none" w:sz="0" w:space="0" w:color="auto"/>
            <w:bottom w:val="none" w:sz="0" w:space="0" w:color="auto"/>
            <w:right w:val="none" w:sz="0" w:space="0" w:color="auto"/>
          </w:divBdr>
        </w:div>
        <w:div w:id="1264798111">
          <w:marLeft w:val="0"/>
          <w:marRight w:val="0"/>
          <w:marTop w:val="0"/>
          <w:marBottom w:val="0"/>
          <w:divBdr>
            <w:top w:val="none" w:sz="0" w:space="0" w:color="auto"/>
            <w:left w:val="none" w:sz="0" w:space="0" w:color="auto"/>
            <w:bottom w:val="none" w:sz="0" w:space="0" w:color="auto"/>
            <w:right w:val="none" w:sz="0" w:space="0" w:color="auto"/>
          </w:divBdr>
        </w:div>
        <w:div w:id="1285425545">
          <w:marLeft w:val="0"/>
          <w:marRight w:val="0"/>
          <w:marTop w:val="0"/>
          <w:marBottom w:val="0"/>
          <w:divBdr>
            <w:top w:val="none" w:sz="0" w:space="0" w:color="auto"/>
            <w:left w:val="none" w:sz="0" w:space="0" w:color="auto"/>
            <w:bottom w:val="none" w:sz="0" w:space="0" w:color="auto"/>
            <w:right w:val="none" w:sz="0" w:space="0" w:color="auto"/>
          </w:divBdr>
        </w:div>
        <w:div w:id="1447504381">
          <w:marLeft w:val="0"/>
          <w:marRight w:val="0"/>
          <w:marTop w:val="0"/>
          <w:marBottom w:val="0"/>
          <w:divBdr>
            <w:top w:val="none" w:sz="0" w:space="0" w:color="auto"/>
            <w:left w:val="none" w:sz="0" w:space="0" w:color="auto"/>
            <w:bottom w:val="none" w:sz="0" w:space="0" w:color="auto"/>
            <w:right w:val="none" w:sz="0" w:space="0" w:color="auto"/>
          </w:divBdr>
        </w:div>
        <w:div w:id="2128742119">
          <w:marLeft w:val="0"/>
          <w:marRight w:val="0"/>
          <w:marTop w:val="0"/>
          <w:marBottom w:val="0"/>
          <w:divBdr>
            <w:top w:val="none" w:sz="0" w:space="0" w:color="auto"/>
            <w:left w:val="none" w:sz="0" w:space="0" w:color="auto"/>
            <w:bottom w:val="none" w:sz="0" w:space="0" w:color="auto"/>
            <w:right w:val="none" w:sz="0" w:space="0" w:color="auto"/>
          </w:divBdr>
        </w:div>
      </w:divsChild>
    </w:div>
    <w:div w:id="126314289">
      <w:bodyDiv w:val="1"/>
      <w:marLeft w:val="0"/>
      <w:marRight w:val="0"/>
      <w:marTop w:val="0"/>
      <w:marBottom w:val="0"/>
      <w:divBdr>
        <w:top w:val="none" w:sz="0" w:space="0" w:color="auto"/>
        <w:left w:val="none" w:sz="0" w:space="0" w:color="auto"/>
        <w:bottom w:val="none" w:sz="0" w:space="0" w:color="auto"/>
        <w:right w:val="none" w:sz="0" w:space="0" w:color="auto"/>
      </w:divBdr>
      <w:divsChild>
        <w:div w:id="321469631">
          <w:marLeft w:val="0"/>
          <w:marRight w:val="0"/>
          <w:marTop w:val="0"/>
          <w:marBottom w:val="0"/>
          <w:divBdr>
            <w:top w:val="none" w:sz="0" w:space="0" w:color="auto"/>
            <w:left w:val="none" w:sz="0" w:space="0" w:color="auto"/>
            <w:bottom w:val="none" w:sz="0" w:space="0" w:color="auto"/>
            <w:right w:val="none" w:sz="0" w:space="0" w:color="auto"/>
          </w:divBdr>
        </w:div>
        <w:div w:id="714889176">
          <w:marLeft w:val="0"/>
          <w:marRight w:val="0"/>
          <w:marTop w:val="0"/>
          <w:marBottom w:val="0"/>
          <w:divBdr>
            <w:top w:val="none" w:sz="0" w:space="0" w:color="auto"/>
            <w:left w:val="none" w:sz="0" w:space="0" w:color="auto"/>
            <w:bottom w:val="none" w:sz="0" w:space="0" w:color="auto"/>
            <w:right w:val="none" w:sz="0" w:space="0" w:color="auto"/>
          </w:divBdr>
        </w:div>
        <w:div w:id="1404719773">
          <w:marLeft w:val="0"/>
          <w:marRight w:val="0"/>
          <w:marTop w:val="0"/>
          <w:marBottom w:val="0"/>
          <w:divBdr>
            <w:top w:val="none" w:sz="0" w:space="0" w:color="auto"/>
            <w:left w:val="none" w:sz="0" w:space="0" w:color="auto"/>
            <w:bottom w:val="none" w:sz="0" w:space="0" w:color="auto"/>
            <w:right w:val="none" w:sz="0" w:space="0" w:color="auto"/>
          </w:divBdr>
        </w:div>
        <w:div w:id="1629504071">
          <w:marLeft w:val="0"/>
          <w:marRight w:val="0"/>
          <w:marTop w:val="0"/>
          <w:marBottom w:val="0"/>
          <w:divBdr>
            <w:top w:val="none" w:sz="0" w:space="0" w:color="auto"/>
            <w:left w:val="none" w:sz="0" w:space="0" w:color="auto"/>
            <w:bottom w:val="none" w:sz="0" w:space="0" w:color="auto"/>
            <w:right w:val="none" w:sz="0" w:space="0" w:color="auto"/>
          </w:divBdr>
        </w:div>
      </w:divsChild>
    </w:div>
    <w:div w:id="139426477">
      <w:bodyDiv w:val="1"/>
      <w:marLeft w:val="0"/>
      <w:marRight w:val="0"/>
      <w:marTop w:val="0"/>
      <w:marBottom w:val="0"/>
      <w:divBdr>
        <w:top w:val="none" w:sz="0" w:space="0" w:color="auto"/>
        <w:left w:val="none" w:sz="0" w:space="0" w:color="auto"/>
        <w:bottom w:val="none" w:sz="0" w:space="0" w:color="auto"/>
        <w:right w:val="none" w:sz="0" w:space="0" w:color="auto"/>
      </w:divBdr>
      <w:divsChild>
        <w:div w:id="808013653">
          <w:marLeft w:val="0"/>
          <w:marRight w:val="0"/>
          <w:marTop w:val="0"/>
          <w:marBottom w:val="0"/>
          <w:divBdr>
            <w:top w:val="none" w:sz="0" w:space="0" w:color="auto"/>
            <w:left w:val="none" w:sz="0" w:space="0" w:color="auto"/>
            <w:bottom w:val="none" w:sz="0" w:space="0" w:color="auto"/>
            <w:right w:val="none" w:sz="0" w:space="0" w:color="auto"/>
          </w:divBdr>
          <w:divsChild>
            <w:div w:id="819077037">
              <w:marLeft w:val="0"/>
              <w:marRight w:val="0"/>
              <w:marTop w:val="0"/>
              <w:marBottom w:val="0"/>
              <w:divBdr>
                <w:top w:val="none" w:sz="0" w:space="0" w:color="auto"/>
                <w:left w:val="none" w:sz="0" w:space="0" w:color="auto"/>
                <w:bottom w:val="none" w:sz="0" w:space="0" w:color="auto"/>
                <w:right w:val="none" w:sz="0" w:space="0" w:color="auto"/>
              </w:divBdr>
            </w:div>
            <w:div w:id="889415859">
              <w:marLeft w:val="0"/>
              <w:marRight w:val="0"/>
              <w:marTop w:val="0"/>
              <w:marBottom w:val="0"/>
              <w:divBdr>
                <w:top w:val="none" w:sz="0" w:space="0" w:color="auto"/>
                <w:left w:val="none" w:sz="0" w:space="0" w:color="auto"/>
                <w:bottom w:val="none" w:sz="0" w:space="0" w:color="auto"/>
                <w:right w:val="none" w:sz="0" w:space="0" w:color="auto"/>
              </w:divBdr>
            </w:div>
            <w:div w:id="1031878058">
              <w:marLeft w:val="0"/>
              <w:marRight w:val="0"/>
              <w:marTop w:val="0"/>
              <w:marBottom w:val="0"/>
              <w:divBdr>
                <w:top w:val="none" w:sz="0" w:space="0" w:color="auto"/>
                <w:left w:val="none" w:sz="0" w:space="0" w:color="auto"/>
                <w:bottom w:val="none" w:sz="0" w:space="0" w:color="auto"/>
                <w:right w:val="none" w:sz="0" w:space="0" w:color="auto"/>
              </w:divBdr>
            </w:div>
            <w:div w:id="1166021514">
              <w:marLeft w:val="0"/>
              <w:marRight w:val="0"/>
              <w:marTop w:val="0"/>
              <w:marBottom w:val="0"/>
              <w:divBdr>
                <w:top w:val="none" w:sz="0" w:space="0" w:color="auto"/>
                <w:left w:val="none" w:sz="0" w:space="0" w:color="auto"/>
                <w:bottom w:val="none" w:sz="0" w:space="0" w:color="auto"/>
                <w:right w:val="none" w:sz="0" w:space="0" w:color="auto"/>
              </w:divBdr>
            </w:div>
            <w:div w:id="1212502864">
              <w:marLeft w:val="0"/>
              <w:marRight w:val="0"/>
              <w:marTop w:val="0"/>
              <w:marBottom w:val="0"/>
              <w:divBdr>
                <w:top w:val="none" w:sz="0" w:space="0" w:color="auto"/>
                <w:left w:val="none" w:sz="0" w:space="0" w:color="auto"/>
                <w:bottom w:val="none" w:sz="0" w:space="0" w:color="auto"/>
                <w:right w:val="none" w:sz="0" w:space="0" w:color="auto"/>
              </w:divBdr>
            </w:div>
            <w:div w:id="1416785597">
              <w:marLeft w:val="0"/>
              <w:marRight w:val="0"/>
              <w:marTop w:val="0"/>
              <w:marBottom w:val="0"/>
              <w:divBdr>
                <w:top w:val="none" w:sz="0" w:space="0" w:color="auto"/>
                <w:left w:val="none" w:sz="0" w:space="0" w:color="auto"/>
                <w:bottom w:val="none" w:sz="0" w:space="0" w:color="auto"/>
                <w:right w:val="none" w:sz="0" w:space="0" w:color="auto"/>
              </w:divBdr>
            </w:div>
            <w:div w:id="2088378778">
              <w:marLeft w:val="0"/>
              <w:marRight w:val="0"/>
              <w:marTop w:val="0"/>
              <w:marBottom w:val="0"/>
              <w:divBdr>
                <w:top w:val="none" w:sz="0" w:space="0" w:color="auto"/>
                <w:left w:val="none" w:sz="0" w:space="0" w:color="auto"/>
                <w:bottom w:val="none" w:sz="0" w:space="0" w:color="auto"/>
                <w:right w:val="none" w:sz="0" w:space="0" w:color="auto"/>
              </w:divBdr>
            </w:div>
          </w:divsChild>
        </w:div>
        <w:div w:id="1705597042">
          <w:marLeft w:val="0"/>
          <w:marRight w:val="0"/>
          <w:marTop w:val="0"/>
          <w:marBottom w:val="0"/>
          <w:divBdr>
            <w:top w:val="none" w:sz="0" w:space="0" w:color="auto"/>
            <w:left w:val="none" w:sz="0" w:space="0" w:color="auto"/>
            <w:bottom w:val="none" w:sz="0" w:space="0" w:color="auto"/>
            <w:right w:val="none" w:sz="0" w:space="0" w:color="auto"/>
          </w:divBdr>
          <w:divsChild>
            <w:div w:id="250698047">
              <w:marLeft w:val="0"/>
              <w:marRight w:val="0"/>
              <w:marTop w:val="0"/>
              <w:marBottom w:val="0"/>
              <w:divBdr>
                <w:top w:val="none" w:sz="0" w:space="0" w:color="auto"/>
                <w:left w:val="none" w:sz="0" w:space="0" w:color="auto"/>
                <w:bottom w:val="none" w:sz="0" w:space="0" w:color="auto"/>
                <w:right w:val="none" w:sz="0" w:space="0" w:color="auto"/>
              </w:divBdr>
            </w:div>
            <w:div w:id="581839662">
              <w:marLeft w:val="0"/>
              <w:marRight w:val="0"/>
              <w:marTop w:val="0"/>
              <w:marBottom w:val="0"/>
              <w:divBdr>
                <w:top w:val="none" w:sz="0" w:space="0" w:color="auto"/>
                <w:left w:val="none" w:sz="0" w:space="0" w:color="auto"/>
                <w:bottom w:val="none" w:sz="0" w:space="0" w:color="auto"/>
                <w:right w:val="none" w:sz="0" w:space="0" w:color="auto"/>
              </w:divBdr>
            </w:div>
            <w:div w:id="1502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4568">
      <w:bodyDiv w:val="1"/>
      <w:marLeft w:val="0"/>
      <w:marRight w:val="0"/>
      <w:marTop w:val="0"/>
      <w:marBottom w:val="0"/>
      <w:divBdr>
        <w:top w:val="none" w:sz="0" w:space="0" w:color="auto"/>
        <w:left w:val="none" w:sz="0" w:space="0" w:color="auto"/>
        <w:bottom w:val="none" w:sz="0" w:space="0" w:color="auto"/>
        <w:right w:val="none" w:sz="0" w:space="0" w:color="auto"/>
      </w:divBdr>
      <w:divsChild>
        <w:div w:id="900600261">
          <w:marLeft w:val="0"/>
          <w:marRight w:val="0"/>
          <w:marTop w:val="0"/>
          <w:marBottom w:val="0"/>
          <w:divBdr>
            <w:top w:val="none" w:sz="0" w:space="0" w:color="auto"/>
            <w:left w:val="none" w:sz="0" w:space="0" w:color="auto"/>
            <w:bottom w:val="none" w:sz="0" w:space="0" w:color="auto"/>
            <w:right w:val="none" w:sz="0" w:space="0" w:color="auto"/>
          </w:divBdr>
        </w:div>
        <w:div w:id="1246961606">
          <w:marLeft w:val="0"/>
          <w:marRight w:val="0"/>
          <w:marTop w:val="0"/>
          <w:marBottom w:val="0"/>
          <w:divBdr>
            <w:top w:val="none" w:sz="0" w:space="0" w:color="auto"/>
            <w:left w:val="none" w:sz="0" w:space="0" w:color="auto"/>
            <w:bottom w:val="none" w:sz="0" w:space="0" w:color="auto"/>
            <w:right w:val="none" w:sz="0" w:space="0" w:color="auto"/>
          </w:divBdr>
        </w:div>
        <w:div w:id="1411583929">
          <w:marLeft w:val="0"/>
          <w:marRight w:val="0"/>
          <w:marTop w:val="0"/>
          <w:marBottom w:val="0"/>
          <w:divBdr>
            <w:top w:val="none" w:sz="0" w:space="0" w:color="auto"/>
            <w:left w:val="none" w:sz="0" w:space="0" w:color="auto"/>
            <w:bottom w:val="none" w:sz="0" w:space="0" w:color="auto"/>
            <w:right w:val="none" w:sz="0" w:space="0" w:color="auto"/>
          </w:divBdr>
        </w:div>
      </w:divsChild>
    </w:div>
    <w:div w:id="167866942">
      <w:bodyDiv w:val="1"/>
      <w:marLeft w:val="0"/>
      <w:marRight w:val="0"/>
      <w:marTop w:val="0"/>
      <w:marBottom w:val="0"/>
      <w:divBdr>
        <w:top w:val="none" w:sz="0" w:space="0" w:color="auto"/>
        <w:left w:val="none" w:sz="0" w:space="0" w:color="auto"/>
        <w:bottom w:val="none" w:sz="0" w:space="0" w:color="auto"/>
        <w:right w:val="none" w:sz="0" w:space="0" w:color="auto"/>
      </w:divBdr>
      <w:divsChild>
        <w:div w:id="507863764">
          <w:marLeft w:val="0"/>
          <w:marRight w:val="0"/>
          <w:marTop w:val="0"/>
          <w:marBottom w:val="0"/>
          <w:divBdr>
            <w:top w:val="none" w:sz="0" w:space="0" w:color="auto"/>
            <w:left w:val="none" w:sz="0" w:space="0" w:color="auto"/>
            <w:bottom w:val="none" w:sz="0" w:space="0" w:color="auto"/>
            <w:right w:val="none" w:sz="0" w:space="0" w:color="auto"/>
          </w:divBdr>
        </w:div>
        <w:div w:id="1225261193">
          <w:marLeft w:val="0"/>
          <w:marRight w:val="0"/>
          <w:marTop w:val="0"/>
          <w:marBottom w:val="0"/>
          <w:divBdr>
            <w:top w:val="none" w:sz="0" w:space="0" w:color="auto"/>
            <w:left w:val="none" w:sz="0" w:space="0" w:color="auto"/>
            <w:bottom w:val="none" w:sz="0" w:space="0" w:color="auto"/>
            <w:right w:val="none" w:sz="0" w:space="0" w:color="auto"/>
          </w:divBdr>
        </w:div>
      </w:divsChild>
    </w:div>
    <w:div w:id="168714072">
      <w:bodyDiv w:val="1"/>
      <w:marLeft w:val="0"/>
      <w:marRight w:val="0"/>
      <w:marTop w:val="0"/>
      <w:marBottom w:val="0"/>
      <w:divBdr>
        <w:top w:val="none" w:sz="0" w:space="0" w:color="auto"/>
        <w:left w:val="none" w:sz="0" w:space="0" w:color="auto"/>
        <w:bottom w:val="none" w:sz="0" w:space="0" w:color="auto"/>
        <w:right w:val="none" w:sz="0" w:space="0" w:color="auto"/>
      </w:divBdr>
      <w:divsChild>
        <w:div w:id="1352754970">
          <w:marLeft w:val="0"/>
          <w:marRight w:val="0"/>
          <w:marTop w:val="0"/>
          <w:marBottom w:val="0"/>
          <w:divBdr>
            <w:top w:val="none" w:sz="0" w:space="0" w:color="auto"/>
            <w:left w:val="none" w:sz="0" w:space="0" w:color="auto"/>
            <w:bottom w:val="none" w:sz="0" w:space="0" w:color="auto"/>
            <w:right w:val="none" w:sz="0" w:space="0" w:color="auto"/>
          </w:divBdr>
        </w:div>
        <w:div w:id="1650592691">
          <w:marLeft w:val="0"/>
          <w:marRight w:val="0"/>
          <w:marTop w:val="0"/>
          <w:marBottom w:val="0"/>
          <w:divBdr>
            <w:top w:val="none" w:sz="0" w:space="0" w:color="auto"/>
            <w:left w:val="none" w:sz="0" w:space="0" w:color="auto"/>
            <w:bottom w:val="none" w:sz="0" w:space="0" w:color="auto"/>
            <w:right w:val="none" w:sz="0" w:space="0" w:color="auto"/>
          </w:divBdr>
        </w:div>
        <w:div w:id="2020042245">
          <w:marLeft w:val="0"/>
          <w:marRight w:val="0"/>
          <w:marTop w:val="0"/>
          <w:marBottom w:val="0"/>
          <w:divBdr>
            <w:top w:val="none" w:sz="0" w:space="0" w:color="auto"/>
            <w:left w:val="none" w:sz="0" w:space="0" w:color="auto"/>
            <w:bottom w:val="none" w:sz="0" w:space="0" w:color="auto"/>
            <w:right w:val="none" w:sz="0" w:space="0" w:color="auto"/>
          </w:divBdr>
        </w:div>
      </w:divsChild>
    </w:div>
    <w:div w:id="168910210">
      <w:bodyDiv w:val="1"/>
      <w:marLeft w:val="0"/>
      <w:marRight w:val="0"/>
      <w:marTop w:val="0"/>
      <w:marBottom w:val="0"/>
      <w:divBdr>
        <w:top w:val="none" w:sz="0" w:space="0" w:color="auto"/>
        <w:left w:val="none" w:sz="0" w:space="0" w:color="auto"/>
        <w:bottom w:val="none" w:sz="0" w:space="0" w:color="auto"/>
        <w:right w:val="none" w:sz="0" w:space="0" w:color="auto"/>
      </w:divBdr>
      <w:divsChild>
        <w:div w:id="31851714">
          <w:marLeft w:val="0"/>
          <w:marRight w:val="0"/>
          <w:marTop w:val="0"/>
          <w:marBottom w:val="0"/>
          <w:divBdr>
            <w:top w:val="none" w:sz="0" w:space="0" w:color="auto"/>
            <w:left w:val="none" w:sz="0" w:space="0" w:color="auto"/>
            <w:bottom w:val="none" w:sz="0" w:space="0" w:color="auto"/>
            <w:right w:val="none" w:sz="0" w:space="0" w:color="auto"/>
          </w:divBdr>
        </w:div>
        <w:div w:id="298149104">
          <w:marLeft w:val="0"/>
          <w:marRight w:val="0"/>
          <w:marTop w:val="0"/>
          <w:marBottom w:val="0"/>
          <w:divBdr>
            <w:top w:val="none" w:sz="0" w:space="0" w:color="auto"/>
            <w:left w:val="none" w:sz="0" w:space="0" w:color="auto"/>
            <w:bottom w:val="none" w:sz="0" w:space="0" w:color="auto"/>
            <w:right w:val="none" w:sz="0" w:space="0" w:color="auto"/>
          </w:divBdr>
        </w:div>
        <w:div w:id="840968787">
          <w:marLeft w:val="0"/>
          <w:marRight w:val="0"/>
          <w:marTop w:val="0"/>
          <w:marBottom w:val="0"/>
          <w:divBdr>
            <w:top w:val="none" w:sz="0" w:space="0" w:color="auto"/>
            <w:left w:val="none" w:sz="0" w:space="0" w:color="auto"/>
            <w:bottom w:val="none" w:sz="0" w:space="0" w:color="auto"/>
            <w:right w:val="none" w:sz="0" w:space="0" w:color="auto"/>
          </w:divBdr>
        </w:div>
        <w:div w:id="946274487">
          <w:marLeft w:val="0"/>
          <w:marRight w:val="0"/>
          <w:marTop w:val="0"/>
          <w:marBottom w:val="0"/>
          <w:divBdr>
            <w:top w:val="none" w:sz="0" w:space="0" w:color="auto"/>
            <w:left w:val="none" w:sz="0" w:space="0" w:color="auto"/>
            <w:bottom w:val="none" w:sz="0" w:space="0" w:color="auto"/>
            <w:right w:val="none" w:sz="0" w:space="0" w:color="auto"/>
          </w:divBdr>
        </w:div>
        <w:div w:id="1390764493">
          <w:marLeft w:val="0"/>
          <w:marRight w:val="0"/>
          <w:marTop w:val="0"/>
          <w:marBottom w:val="0"/>
          <w:divBdr>
            <w:top w:val="none" w:sz="0" w:space="0" w:color="auto"/>
            <w:left w:val="none" w:sz="0" w:space="0" w:color="auto"/>
            <w:bottom w:val="none" w:sz="0" w:space="0" w:color="auto"/>
            <w:right w:val="none" w:sz="0" w:space="0" w:color="auto"/>
          </w:divBdr>
        </w:div>
        <w:div w:id="1905138082">
          <w:marLeft w:val="0"/>
          <w:marRight w:val="0"/>
          <w:marTop w:val="0"/>
          <w:marBottom w:val="0"/>
          <w:divBdr>
            <w:top w:val="none" w:sz="0" w:space="0" w:color="auto"/>
            <w:left w:val="none" w:sz="0" w:space="0" w:color="auto"/>
            <w:bottom w:val="none" w:sz="0" w:space="0" w:color="auto"/>
            <w:right w:val="none" w:sz="0" w:space="0" w:color="auto"/>
          </w:divBdr>
        </w:div>
        <w:div w:id="2106151220">
          <w:marLeft w:val="0"/>
          <w:marRight w:val="0"/>
          <w:marTop w:val="0"/>
          <w:marBottom w:val="0"/>
          <w:divBdr>
            <w:top w:val="none" w:sz="0" w:space="0" w:color="auto"/>
            <w:left w:val="none" w:sz="0" w:space="0" w:color="auto"/>
            <w:bottom w:val="none" w:sz="0" w:space="0" w:color="auto"/>
            <w:right w:val="none" w:sz="0" w:space="0" w:color="auto"/>
          </w:divBdr>
        </w:div>
      </w:divsChild>
    </w:div>
    <w:div w:id="254824736">
      <w:bodyDiv w:val="1"/>
      <w:marLeft w:val="0"/>
      <w:marRight w:val="0"/>
      <w:marTop w:val="0"/>
      <w:marBottom w:val="0"/>
      <w:divBdr>
        <w:top w:val="none" w:sz="0" w:space="0" w:color="auto"/>
        <w:left w:val="none" w:sz="0" w:space="0" w:color="auto"/>
        <w:bottom w:val="none" w:sz="0" w:space="0" w:color="auto"/>
        <w:right w:val="none" w:sz="0" w:space="0" w:color="auto"/>
      </w:divBdr>
      <w:divsChild>
        <w:div w:id="557788922">
          <w:marLeft w:val="0"/>
          <w:marRight w:val="0"/>
          <w:marTop w:val="0"/>
          <w:marBottom w:val="0"/>
          <w:divBdr>
            <w:top w:val="none" w:sz="0" w:space="0" w:color="auto"/>
            <w:left w:val="none" w:sz="0" w:space="0" w:color="auto"/>
            <w:bottom w:val="none" w:sz="0" w:space="0" w:color="auto"/>
            <w:right w:val="none" w:sz="0" w:space="0" w:color="auto"/>
          </w:divBdr>
        </w:div>
        <w:div w:id="785655905">
          <w:marLeft w:val="0"/>
          <w:marRight w:val="0"/>
          <w:marTop w:val="0"/>
          <w:marBottom w:val="0"/>
          <w:divBdr>
            <w:top w:val="none" w:sz="0" w:space="0" w:color="auto"/>
            <w:left w:val="none" w:sz="0" w:space="0" w:color="auto"/>
            <w:bottom w:val="none" w:sz="0" w:space="0" w:color="auto"/>
            <w:right w:val="none" w:sz="0" w:space="0" w:color="auto"/>
          </w:divBdr>
        </w:div>
        <w:div w:id="1013454232">
          <w:marLeft w:val="0"/>
          <w:marRight w:val="0"/>
          <w:marTop w:val="0"/>
          <w:marBottom w:val="0"/>
          <w:divBdr>
            <w:top w:val="none" w:sz="0" w:space="0" w:color="auto"/>
            <w:left w:val="none" w:sz="0" w:space="0" w:color="auto"/>
            <w:bottom w:val="none" w:sz="0" w:space="0" w:color="auto"/>
            <w:right w:val="none" w:sz="0" w:space="0" w:color="auto"/>
          </w:divBdr>
        </w:div>
        <w:div w:id="1199508697">
          <w:marLeft w:val="0"/>
          <w:marRight w:val="0"/>
          <w:marTop w:val="0"/>
          <w:marBottom w:val="0"/>
          <w:divBdr>
            <w:top w:val="none" w:sz="0" w:space="0" w:color="auto"/>
            <w:left w:val="none" w:sz="0" w:space="0" w:color="auto"/>
            <w:bottom w:val="none" w:sz="0" w:space="0" w:color="auto"/>
            <w:right w:val="none" w:sz="0" w:space="0" w:color="auto"/>
          </w:divBdr>
        </w:div>
        <w:div w:id="1300190574">
          <w:marLeft w:val="0"/>
          <w:marRight w:val="0"/>
          <w:marTop w:val="0"/>
          <w:marBottom w:val="0"/>
          <w:divBdr>
            <w:top w:val="none" w:sz="0" w:space="0" w:color="auto"/>
            <w:left w:val="none" w:sz="0" w:space="0" w:color="auto"/>
            <w:bottom w:val="none" w:sz="0" w:space="0" w:color="auto"/>
            <w:right w:val="none" w:sz="0" w:space="0" w:color="auto"/>
          </w:divBdr>
        </w:div>
      </w:divsChild>
    </w:div>
    <w:div w:id="280309811">
      <w:bodyDiv w:val="1"/>
      <w:marLeft w:val="0"/>
      <w:marRight w:val="0"/>
      <w:marTop w:val="0"/>
      <w:marBottom w:val="0"/>
      <w:divBdr>
        <w:top w:val="none" w:sz="0" w:space="0" w:color="auto"/>
        <w:left w:val="none" w:sz="0" w:space="0" w:color="auto"/>
        <w:bottom w:val="none" w:sz="0" w:space="0" w:color="auto"/>
        <w:right w:val="none" w:sz="0" w:space="0" w:color="auto"/>
      </w:divBdr>
    </w:div>
    <w:div w:id="281347132">
      <w:bodyDiv w:val="1"/>
      <w:marLeft w:val="0"/>
      <w:marRight w:val="0"/>
      <w:marTop w:val="0"/>
      <w:marBottom w:val="0"/>
      <w:divBdr>
        <w:top w:val="none" w:sz="0" w:space="0" w:color="auto"/>
        <w:left w:val="none" w:sz="0" w:space="0" w:color="auto"/>
        <w:bottom w:val="none" w:sz="0" w:space="0" w:color="auto"/>
        <w:right w:val="none" w:sz="0" w:space="0" w:color="auto"/>
      </w:divBdr>
      <w:divsChild>
        <w:div w:id="420880706">
          <w:marLeft w:val="0"/>
          <w:marRight w:val="0"/>
          <w:marTop w:val="0"/>
          <w:marBottom w:val="0"/>
          <w:divBdr>
            <w:top w:val="none" w:sz="0" w:space="0" w:color="auto"/>
            <w:left w:val="none" w:sz="0" w:space="0" w:color="auto"/>
            <w:bottom w:val="none" w:sz="0" w:space="0" w:color="auto"/>
            <w:right w:val="none" w:sz="0" w:space="0" w:color="auto"/>
          </w:divBdr>
        </w:div>
        <w:div w:id="1910261745">
          <w:marLeft w:val="0"/>
          <w:marRight w:val="0"/>
          <w:marTop w:val="0"/>
          <w:marBottom w:val="0"/>
          <w:divBdr>
            <w:top w:val="none" w:sz="0" w:space="0" w:color="auto"/>
            <w:left w:val="none" w:sz="0" w:space="0" w:color="auto"/>
            <w:bottom w:val="none" w:sz="0" w:space="0" w:color="auto"/>
            <w:right w:val="none" w:sz="0" w:space="0" w:color="auto"/>
          </w:divBdr>
        </w:div>
        <w:div w:id="2030134302">
          <w:marLeft w:val="0"/>
          <w:marRight w:val="0"/>
          <w:marTop w:val="0"/>
          <w:marBottom w:val="0"/>
          <w:divBdr>
            <w:top w:val="none" w:sz="0" w:space="0" w:color="auto"/>
            <w:left w:val="none" w:sz="0" w:space="0" w:color="auto"/>
            <w:bottom w:val="none" w:sz="0" w:space="0" w:color="auto"/>
            <w:right w:val="none" w:sz="0" w:space="0" w:color="auto"/>
          </w:divBdr>
        </w:div>
      </w:divsChild>
    </w:div>
    <w:div w:id="287514556">
      <w:bodyDiv w:val="1"/>
      <w:marLeft w:val="0"/>
      <w:marRight w:val="0"/>
      <w:marTop w:val="0"/>
      <w:marBottom w:val="0"/>
      <w:divBdr>
        <w:top w:val="none" w:sz="0" w:space="0" w:color="auto"/>
        <w:left w:val="none" w:sz="0" w:space="0" w:color="auto"/>
        <w:bottom w:val="none" w:sz="0" w:space="0" w:color="auto"/>
        <w:right w:val="none" w:sz="0" w:space="0" w:color="auto"/>
      </w:divBdr>
      <w:divsChild>
        <w:div w:id="378555622">
          <w:marLeft w:val="0"/>
          <w:marRight w:val="0"/>
          <w:marTop w:val="0"/>
          <w:marBottom w:val="0"/>
          <w:divBdr>
            <w:top w:val="none" w:sz="0" w:space="0" w:color="auto"/>
            <w:left w:val="none" w:sz="0" w:space="0" w:color="auto"/>
            <w:bottom w:val="none" w:sz="0" w:space="0" w:color="auto"/>
            <w:right w:val="none" w:sz="0" w:space="0" w:color="auto"/>
          </w:divBdr>
        </w:div>
        <w:div w:id="436143594">
          <w:marLeft w:val="0"/>
          <w:marRight w:val="0"/>
          <w:marTop w:val="0"/>
          <w:marBottom w:val="0"/>
          <w:divBdr>
            <w:top w:val="none" w:sz="0" w:space="0" w:color="auto"/>
            <w:left w:val="none" w:sz="0" w:space="0" w:color="auto"/>
            <w:bottom w:val="none" w:sz="0" w:space="0" w:color="auto"/>
            <w:right w:val="none" w:sz="0" w:space="0" w:color="auto"/>
          </w:divBdr>
        </w:div>
        <w:div w:id="1128283402">
          <w:marLeft w:val="0"/>
          <w:marRight w:val="0"/>
          <w:marTop w:val="0"/>
          <w:marBottom w:val="0"/>
          <w:divBdr>
            <w:top w:val="none" w:sz="0" w:space="0" w:color="auto"/>
            <w:left w:val="none" w:sz="0" w:space="0" w:color="auto"/>
            <w:bottom w:val="none" w:sz="0" w:space="0" w:color="auto"/>
            <w:right w:val="none" w:sz="0" w:space="0" w:color="auto"/>
          </w:divBdr>
        </w:div>
        <w:div w:id="1231961947">
          <w:marLeft w:val="0"/>
          <w:marRight w:val="0"/>
          <w:marTop w:val="0"/>
          <w:marBottom w:val="0"/>
          <w:divBdr>
            <w:top w:val="none" w:sz="0" w:space="0" w:color="auto"/>
            <w:left w:val="none" w:sz="0" w:space="0" w:color="auto"/>
            <w:bottom w:val="none" w:sz="0" w:space="0" w:color="auto"/>
            <w:right w:val="none" w:sz="0" w:space="0" w:color="auto"/>
          </w:divBdr>
        </w:div>
        <w:div w:id="1374576448">
          <w:marLeft w:val="0"/>
          <w:marRight w:val="0"/>
          <w:marTop w:val="0"/>
          <w:marBottom w:val="0"/>
          <w:divBdr>
            <w:top w:val="none" w:sz="0" w:space="0" w:color="auto"/>
            <w:left w:val="none" w:sz="0" w:space="0" w:color="auto"/>
            <w:bottom w:val="none" w:sz="0" w:space="0" w:color="auto"/>
            <w:right w:val="none" w:sz="0" w:space="0" w:color="auto"/>
          </w:divBdr>
        </w:div>
        <w:div w:id="1715734049">
          <w:marLeft w:val="0"/>
          <w:marRight w:val="0"/>
          <w:marTop w:val="0"/>
          <w:marBottom w:val="0"/>
          <w:divBdr>
            <w:top w:val="none" w:sz="0" w:space="0" w:color="auto"/>
            <w:left w:val="none" w:sz="0" w:space="0" w:color="auto"/>
            <w:bottom w:val="none" w:sz="0" w:space="0" w:color="auto"/>
            <w:right w:val="none" w:sz="0" w:space="0" w:color="auto"/>
          </w:divBdr>
        </w:div>
        <w:div w:id="1832216800">
          <w:marLeft w:val="0"/>
          <w:marRight w:val="0"/>
          <w:marTop w:val="0"/>
          <w:marBottom w:val="0"/>
          <w:divBdr>
            <w:top w:val="none" w:sz="0" w:space="0" w:color="auto"/>
            <w:left w:val="none" w:sz="0" w:space="0" w:color="auto"/>
            <w:bottom w:val="none" w:sz="0" w:space="0" w:color="auto"/>
            <w:right w:val="none" w:sz="0" w:space="0" w:color="auto"/>
          </w:divBdr>
        </w:div>
        <w:div w:id="2115829940">
          <w:marLeft w:val="0"/>
          <w:marRight w:val="0"/>
          <w:marTop w:val="0"/>
          <w:marBottom w:val="0"/>
          <w:divBdr>
            <w:top w:val="none" w:sz="0" w:space="0" w:color="auto"/>
            <w:left w:val="none" w:sz="0" w:space="0" w:color="auto"/>
            <w:bottom w:val="none" w:sz="0" w:space="0" w:color="auto"/>
            <w:right w:val="none" w:sz="0" w:space="0" w:color="auto"/>
          </w:divBdr>
        </w:div>
      </w:divsChild>
    </w:div>
    <w:div w:id="301423818">
      <w:bodyDiv w:val="1"/>
      <w:marLeft w:val="0"/>
      <w:marRight w:val="0"/>
      <w:marTop w:val="0"/>
      <w:marBottom w:val="0"/>
      <w:divBdr>
        <w:top w:val="none" w:sz="0" w:space="0" w:color="auto"/>
        <w:left w:val="none" w:sz="0" w:space="0" w:color="auto"/>
        <w:bottom w:val="none" w:sz="0" w:space="0" w:color="auto"/>
        <w:right w:val="none" w:sz="0" w:space="0" w:color="auto"/>
      </w:divBdr>
      <w:divsChild>
        <w:div w:id="132911702">
          <w:marLeft w:val="0"/>
          <w:marRight w:val="0"/>
          <w:marTop w:val="0"/>
          <w:marBottom w:val="0"/>
          <w:divBdr>
            <w:top w:val="none" w:sz="0" w:space="0" w:color="auto"/>
            <w:left w:val="none" w:sz="0" w:space="0" w:color="auto"/>
            <w:bottom w:val="none" w:sz="0" w:space="0" w:color="auto"/>
            <w:right w:val="none" w:sz="0" w:space="0" w:color="auto"/>
          </w:divBdr>
        </w:div>
        <w:div w:id="506948613">
          <w:marLeft w:val="0"/>
          <w:marRight w:val="0"/>
          <w:marTop w:val="0"/>
          <w:marBottom w:val="0"/>
          <w:divBdr>
            <w:top w:val="none" w:sz="0" w:space="0" w:color="auto"/>
            <w:left w:val="none" w:sz="0" w:space="0" w:color="auto"/>
            <w:bottom w:val="none" w:sz="0" w:space="0" w:color="auto"/>
            <w:right w:val="none" w:sz="0" w:space="0" w:color="auto"/>
          </w:divBdr>
        </w:div>
        <w:div w:id="787553851">
          <w:marLeft w:val="0"/>
          <w:marRight w:val="0"/>
          <w:marTop w:val="0"/>
          <w:marBottom w:val="0"/>
          <w:divBdr>
            <w:top w:val="none" w:sz="0" w:space="0" w:color="auto"/>
            <w:left w:val="none" w:sz="0" w:space="0" w:color="auto"/>
            <w:bottom w:val="none" w:sz="0" w:space="0" w:color="auto"/>
            <w:right w:val="none" w:sz="0" w:space="0" w:color="auto"/>
          </w:divBdr>
        </w:div>
        <w:div w:id="1125192916">
          <w:marLeft w:val="0"/>
          <w:marRight w:val="0"/>
          <w:marTop w:val="0"/>
          <w:marBottom w:val="0"/>
          <w:divBdr>
            <w:top w:val="none" w:sz="0" w:space="0" w:color="auto"/>
            <w:left w:val="none" w:sz="0" w:space="0" w:color="auto"/>
            <w:bottom w:val="none" w:sz="0" w:space="0" w:color="auto"/>
            <w:right w:val="none" w:sz="0" w:space="0" w:color="auto"/>
          </w:divBdr>
        </w:div>
        <w:div w:id="1445425416">
          <w:marLeft w:val="0"/>
          <w:marRight w:val="0"/>
          <w:marTop w:val="0"/>
          <w:marBottom w:val="0"/>
          <w:divBdr>
            <w:top w:val="none" w:sz="0" w:space="0" w:color="auto"/>
            <w:left w:val="none" w:sz="0" w:space="0" w:color="auto"/>
            <w:bottom w:val="none" w:sz="0" w:space="0" w:color="auto"/>
            <w:right w:val="none" w:sz="0" w:space="0" w:color="auto"/>
          </w:divBdr>
        </w:div>
        <w:div w:id="1649431935">
          <w:marLeft w:val="0"/>
          <w:marRight w:val="0"/>
          <w:marTop w:val="0"/>
          <w:marBottom w:val="0"/>
          <w:divBdr>
            <w:top w:val="none" w:sz="0" w:space="0" w:color="auto"/>
            <w:left w:val="none" w:sz="0" w:space="0" w:color="auto"/>
            <w:bottom w:val="none" w:sz="0" w:space="0" w:color="auto"/>
            <w:right w:val="none" w:sz="0" w:space="0" w:color="auto"/>
          </w:divBdr>
        </w:div>
        <w:div w:id="1985163196">
          <w:marLeft w:val="0"/>
          <w:marRight w:val="0"/>
          <w:marTop w:val="0"/>
          <w:marBottom w:val="0"/>
          <w:divBdr>
            <w:top w:val="none" w:sz="0" w:space="0" w:color="auto"/>
            <w:left w:val="none" w:sz="0" w:space="0" w:color="auto"/>
            <w:bottom w:val="none" w:sz="0" w:space="0" w:color="auto"/>
            <w:right w:val="none" w:sz="0" w:space="0" w:color="auto"/>
          </w:divBdr>
        </w:div>
      </w:divsChild>
    </w:div>
    <w:div w:id="302974117">
      <w:bodyDiv w:val="1"/>
      <w:marLeft w:val="0"/>
      <w:marRight w:val="0"/>
      <w:marTop w:val="0"/>
      <w:marBottom w:val="0"/>
      <w:divBdr>
        <w:top w:val="none" w:sz="0" w:space="0" w:color="auto"/>
        <w:left w:val="none" w:sz="0" w:space="0" w:color="auto"/>
        <w:bottom w:val="none" w:sz="0" w:space="0" w:color="auto"/>
        <w:right w:val="none" w:sz="0" w:space="0" w:color="auto"/>
      </w:divBdr>
      <w:divsChild>
        <w:div w:id="634607352">
          <w:marLeft w:val="0"/>
          <w:marRight w:val="0"/>
          <w:marTop w:val="0"/>
          <w:marBottom w:val="0"/>
          <w:divBdr>
            <w:top w:val="none" w:sz="0" w:space="0" w:color="auto"/>
            <w:left w:val="none" w:sz="0" w:space="0" w:color="auto"/>
            <w:bottom w:val="none" w:sz="0" w:space="0" w:color="auto"/>
            <w:right w:val="none" w:sz="0" w:space="0" w:color="auto"/>
          </w:divBdr>
          <w:divsChild>
            <w:div w:id="445125014">
              <w:marLeft w:val="0"/>
              <w:marRight w:val="0"/>
              <w:marTop w:val="0"/>
              <w:marBottom w:val="0"/>
              <w:divBdr>
                <w:top w:val="none" w:sz="0" w:space="0" w:color="auto"/>
                <w:left w:val="none" w:sz="0" w:space="0" w:color="auto"/>
                <w:bottom w:val="none" w:sz="0" w:space="0" w:color="auto"/>
                <w:right w:val="none" w:sz="0" w:space="0" w:color="auto"/>
              </w:divBdr>
            </w:div>
            <w:div w:id="605120690">
              <w:marLeft w:val="0"/>
              <w:marRight w:val="0"/>
              <w:marTop w:val="0"/>
              <w:marBottom w:val="0"/>
              <w:divBdr>
                <w:top w:val="none" w:sz="0" w:space="0" w:color="auto"/>
                <w:left w:val="none" w:sz="0" w:space="0" w:color="auto"/>
                <w:bottom w:val="none" w:sz="0" w:space="0" w:color="auto"/>
                <w:right w:val="none" w:sz="0" w:space="0" w:color="auto"/>
              </w:divBdr>
            </w:div>
          </w:divsChild>
        </w:div>
        <w:div w:id="693270419">
          <w:marLeft w:val="0"/>
          <w:marRight w:val="0"/>
          <w:marTop w:val="0"/>
          <w:marBottom w:val="0"/>
          <w:divBdr>
            <w:top w:val="none" w:sz="0" w:space="0" w:color="auto"/>
            <w:left w:val="none" w:sz="0" w:space="0" w:color="auto"/>
            <w:bottom w:val="none" w:sz="0" w:space="0" w:color="auto"/>
            <w:right w:val="none" w:sz="0" w:space="0" w:color="auto"/>
          </w:divBdr>
        </w:div>
      </w:divsChild>
    </w:div>
    <w:div w:id="329218375">
      <w:bodyDiv w:val="1"/>
      <w:marLeft w:val="0"/>
      <w:marRight w:val="0"/>
      <w:marTop w:val="0"/>
      <w:marBottom w:val="0"/>
      <w:divBdr>
        <w:top w:val="none" w:sz="0" w:space="0" w:color="auto"/>
        <w:left w:val="none" w:sz="0" w:space="0" w:color="auto"/>
        <w:bottom w:val="none" w:sz="0" w:space="0" w:color="auto"/>
        <w:right w:val="none" w:sz="0" w:space="0" w:color="auto"/>
      </w:divBdr>
      <w:divsChild>
        <w:div w:id="133646018">
          <w:marLeft w:val="0"/>
          <w:marRight w:val="0"/>
          <w:marTop w:val="0"/>
          <w:marBottom w:val="0"/>
          <w:divBdr>
            <w:top w:val="none" w:sz="0" w:space="0" w:color="auto"/>
            <w:left w:val="none" w:sz="0" w:space="0" w:color="auto"/>
            <w:bottom w:val="none" w:sz="0" w:space="0" w:color="auto"/>
            <w:right w:val="none" w:sz="0" w:space="0" w:color="auto"/>
          </w:divBdr>
        </w:div>
        <w:div w:id="150755496">
          <w:marLeft w:val="0"/>
          <w:marRight w:val="0"/>
          <w:marTop w:val="0"/>
          <w:marBottom w:val="0"/>
          <w:divBdr>
            <w:top w:val="none" w:sz="0" w:space="0" w:color="auto"/>
            <w:left w:val="none" w:sz="0" w:space="0" w:color="auto"/>
            <w:bottom w:val="none" w:sz="0" w:space="0" w:color="auto"/>
            <w:right w:val="none" w:sz="0" w:space="0" w:color="auto"/>
          </w:divBdr>
        </w:div>
        <w:div w:id="296226167">
          <w:marLeft w:val="0"/>
          <w:marRight w:val="0"/>
          <w:marTop w:val="0"/>
          <w:marBottom w:val="0"/>
          <w:divBdr>
            <w:top w:val="none" w:sz="0" w:space="0" w:color="auto"/>
            <w:left w:val="none" w:sz="0" w:space="0" w:color="auto"/>
            <w:bottom w:val="none" w:sz="0" w:space="0" w:color="auto"/>
            <w:right w:val="none" w:sz="0" w:space="0" w:color="auto"/>
          </w:divBdr>
        </w:div>
        <w:div w:id="314342039">
          <w:marLeft w:val="0"/>
          <w:marRight w:val="0"/>
          <w:marTop w:val="0"/>
          <w:marBottom w:val="0"/>
          <w:divBdr>
            <w:top w:val="none" w:sz="0" w:space="0" w:color="auto"/>
            <w:left w:val="none" w:sz="0" w:space="0" w:color="auto"/>
            <w:bottom w:val="none" w:sz="0" w:space="0" w:color="auto"/>
            <w:right w:val="none" w:sz="0" w:space="0" w:color="auto"/>
          </w:divBdr>
        </w:div>
        <w:div w:id="508981650">
          <w:marLeft w:val="0"/>
          <w:marRight w:val="0"/>
          <w:marTop w:val="0"/>
          <w:marBottom w:val="0"/>
          <w:divBdr>
            <w:top w:val="none" w:sz="0" w:space="0" w:color="auto"/>
            <w:left w:val="none" w:sz="0" w:space="0" w:color="auto"/>
            <w:bottom w:val="none" w:sz="0" w:space="0" w:color="auto"/>
            <w:right w:val="none" w:sz="0" w:space="0" w:color="auto"/>
          </w:divBdr>
        </w:div>
        <w:div w:id="1056663435">
          <w:marLeft w:val="0"/>
          <w:marRight w:val="0"/>
          <w:marTop w:val="0"/>
          <w:marBottom w:val="0"/>
          <w:divBdr>
            <w:top w:val="none" w:sz="0" w:space="0" w:color="auto"/>
            <w:left w:val="none" w:sz="0" w:space="0" w:color="auto"/>
            <w:bottom w:val="none" w:sz="0" w:space="0" w:color="auto"/>
            <w:right w:val="none" w:sz="0" w:space="0" w:color="auto"/>
          </w:divBdr>
        </w:div>
        <w:div w:id="1233783289">
          <w:marLeft w:val="0"/>
          <w:marRight w:val="0"/>
          <w:marTop w:val="0"/>
          <w:marBottom w:val="0"/>
          <w:divBdr>
            <w:top w:val="none" w:sz="0" w:space="0" w:color="auto"/>
            <w:left w:val="none" w:sz="0" w:space="0" w:color="auto"/>
            <w:bottom w:val="none" w:sz="0" w:space="0" w:color="auto"/>
            <w:right w:val="none" w:sz="0" w:space="0" w:color="auto"/>
          </w:divBdr>
        </w:div>
        <w:div w:id="1858082062">
          <w:marLeft w:val="0"/>
          <w:marRight w:val="0"/>
          <w:marTop w:val="0"/>
          <w:marBottom w:val="0"/>
          <w:divBdr>
            <w:top w:val="none" w:sz="0" w:space="0" w:color="auto"/>
            <w:left w:val="none" w:sz="0" w:space="0" w:color="auto"/>
            <w:bottom w:val="none" w:sz="0" w:space="0" w:color="auto"/>
            <w:right w:val="none" w:sz="0" w:space="0" w:color="auto"/>
          </w:divBdr>
        </w:div>
      </w:divsChild>
    </w:div>
    <w:div w:id="334920185">
      <w:bodyDiv w:val="1"/>
      <w:marLeft w:val="0"/>
      <w:marRight w:val="0"/>
      <w:marTop w:val="0"/>
      <w:marBottom w:val="0"/>
      <w:divBdr>
        <w:top w:val="none" w:sz="0" w:space="0" w:color="auto"/>
        <w:left w:val="none" w:sz="0" w:space="0" w:color="auto"/>
        <w:bottom w:val="none" w:sz="0" w:space="0" w:color="auto"/>
        <w:right w:val="none" w:sz="0" w:space="0" w:color="auto"/>
      </w:divBdr>
      <w:divsChild>
        <w:div w:id="505480213">
          <w:marLeft w:val="0"/>
          <w:marRight w:val="0"/>
          <w:marTop w:val="0"/>
          <w:marBottom w:val="0"/>
          <w:divBdr>
            <w:top w:val="none" w:sz="0" w:space="0" w:color="auto"/>
            <w:left w:val="none" w:sz="0" w:space="0" w:color="auto"/>
            <w:bottom w:val="none" w:sz="0" w:space="0" w:color="auto"/>
            <w:right w:val="none" w:sz="0" w:space="0" w:color="auto"/>
          </w:divBdr>
        </w:div>
        <w:div w:id="610937115">
          <w:marLeft w:val="0"/>
          <w:marRight w:val="0"/>
          <w:marTop w:val="0"/>
          <w:marBottom w:val="0"/>
          <w:divBdr>
            <w:top w:val="none" w:sz="0" w:space="0" w:color="auto"/>
            <w:left w:val="none" w:sz="0" w:space="0" w:color="auto"/>
            <w:bottom w:val="none" w:sz="0" w:space="0" w:color="auto"/>
            <w:right w:val="none" w:sz="0" w:space="0" w:color="auto"/>
          </w:divBdr>
          <w:divsChild>
            <w:div w:id="235289562">
              <w:marLeft w:val="0"/>
              <w:marRight w:val="0"/>
              <w:marTop w:val="0"/>
              <w:marBottom w:val="0"/>
              <w:divBdr>
                <w:top w:val="none" w:sz="0" w:space="0" w:color="auto"/>
                <w:left w:val="none" w:sz="0" w:space="0" w:color="auto"/>
                <w:bottom w:val="none" w:sz="0" w:space="0" w:color="auto"/>
                <w:right w:val="none" w:sz="0" w:space="0" w:color="auto"/>
              </w:divBdr>
            </w:div>
            <w:div w:id="292297246">
              <w:marLeft w:val="0"/>
              <w:marRight w:val="0"/>
              <w:marTop w:val="0"/>
              <w:marBottom w:val="0"/>
              <w:divBdr>
                <w:top w:val="none" w:sz="0" w:space="0" w:color="auto"/>
                <w:left w:val="none" w:sz="0" w:space="0" w:color="auto"/>
                <w:bottom w:val="none" w:sz="0" w:space="0" w:color="auto"/>
                <w:right w:val="none" w:sz="0" w:space="0" w:color="auto"/>
              </w:divBdr>
            </w:div>
            <w:div w:id="1043099129">
              <w:marLeft w:val="0"/>
              <w:marRight w:val="0"/>
              <w:marTop w:val="0"/>
              <w:marBottom w:val="0"/>
              <w:divBdr>
                <w:top w:val="none" w:sz="0" w:space="0" w:color="auto"/>
                <w:left w:val="none" w:sz="0" w:space="0" w:color="auto"/>
                <w:bottom w:val="none" w:sz="0" w:space="0" w:color="auto"/>
                <w:right w:val="none" w:sz="0" w:space="0" w:color="auto"/>
              </w:divBdr>
            </w:div>
            <w:div w:id="1580746307">
              <w:marLeft w:val="0"/>
              <w:marRight w:val="0"/>
              <w:marTop w:val="0"/>
              <w:marBottom w:val="0"/>
              <w:divBdr>
                <w:top w:val="none" w:sz="0" w:space="0" w:color="auto"/>
                <w:left w:val="none" w:sz="0" w:space="0" w:color="auto"/>
                <w:bottom w:val="none" w:sz="0" w:space="0" w:color="auto"/>
                <w:right w:val="none" w:sz="0" w:space="0" w:color="auto"/>
              </w:divBdr>
            </w:div>
            <w:div w:id="1959489784">
              <w:marLeft w:val="0"/>
              <w:marRight w:val="0"/>
              <w:marTop w:val="0"/>
              <w:marBottom w:val="0"/>
              <w:divBdr>
                <w:top w:val="none" w:sz="0" w:space="0" w:color="auto"/>
                <w:left w:val="none" w:sz="0" w:space="0" w:color="auto"/>
                <w:bottom w:val="none" w:sz="0" w:space="0" w:color="auto"/>
                <w:right w:val="none" w:sz="0" w:space="0" w:color="auto"/>
              </w:divBdr>
            </w:div>
          </w:divsChild>
        </w:div>
        <w:div w:id="764880839">
          <w:marLeft w:val="0"/>
          <w:marRight w:val="0"/>
          <w:marTop w:val="0"/>
          <w:marBottom w:val="0"/>
          <w:divBdr>
            <w:top w:val="none" w:sz="0" w:space="0" w:color="auto"/>
            <w:left w:val="none" w:sz="0" w:space="0" w:color="auto"/>
            <w:bottom w:val="none" w:sz="0" w:space="0" w:color="auto"/>
            <w:right w:val="none" w:sz="0" w:space="0" w:color="auto"/>
          </w:divBdr>
        </w:div>
        <w:div w:id="881600703">
          <w:marLeft w:val="0"/>
          <w:marRight w:val="0"/>
          <w:marTop w:val="0"/>
          <w:marBottom w:val="0"/>
          <w:divBdr>
            <w:top w:val="none" w:sz="0" w:space="0" w:color="auto"/>
            <w:left w:val="none" w:sz="0" w:space="0" w:color="auto"/>
            <w:bottom w:val="none" w:sz="0" w:space="0" w:color="auto"/>
            <w:right w:val="none" w:sz="0" w:space="0" w:color="auto"/>
          </w:divBdr>
          <w:divsChild>
            <w:div w:id="1930112428">
              <w:marLeft w:val="-75"/>
              <w:marRight w:val="0"/>
              <w:marTop w:val="30"/>
              <w:marBottom w:val="30"/>
              <w:divBdr>
                <w:top w:val="none" w:sz="0" w:space="0" w:color="auto"/>
                <w:left w:val="none" w:sz="0" w:space="0" w:color="auto"/>
                <w:bottom w:val="none" w:sz="0" w:space="0" w:color="auto"/>
                <w:right w:val="none" w:sz="0" w:space="0" w:color="auto"/>
              </w:divBdr>
              <w:divsChild>
                <w:div w:id="7292034">
                  <w:marLeft w:val="0"/>
                  <w:marRight w:val="0"/>
                  <w:marTop w:val="0"/>
                  <w:marBottom w:val="0"/>
                  <w:divBdr>
                    <w:top w:val="none" w:sz="0" w:space="0" w:color="auto"/>
                    <w:left w:val="none" w:sz="0" w:space="0" w:color="auto"/>
                    <w:bottom w:val="none" w:sz="0" w:space="0" w:color="auto"/>
                    <w:right w:val="none" w:sz="0" w:space="0" w:color="auto"/>
                  </w:divBdr>
                  <w:divsChild>
                    <w:div w:id="715009731">
                      <w:marLeft w:val="0"/>
                      <w:marRight w:val="0"/>
                      <w:marTop w:val="0"/>
                      <w:marBottom w:val="0"/>
                      <w:divBdr>
                        <w:top w:val="none" w:sz="0" w:space="0" w:color="auto"/>
                        <w:left w:val="none" w:sz="0" w:space="0" w:color="auto"/>
                        <w:bottom w:val="none" w:sz="0" w:space="0" w:color="auto"/>
                        <w:right w:val="none" w:sz="0" w:space="0" w:color="auto"/>
                      </w:divBdr>
                    </w:div>
                  </w:divsChild>
                </w:div>
                <w:div w:id="1446651672">
                  <w:marLeft w:val="0"/>
                  <w:marRight w:val="0"/>
                  <w:marTop w:val="0"/>
                  <w:marBottom w:val="0"/>
                  <w:divBdr>
                    <w:top w:val="none" w:sz="0" w:space="0" w:color="auto"/>
                    <w:left w:val="none" w:sz="0" w:space="0" w:color="auto"/>
                    <w:bottom w:val="none" w:sz="0" w:space="0" w:color="auto"/>
                    <w:right w:val="none" w:sz="0" w:space="0" w:color="auto"/>
                  </w:divBdr>
                  <w:divsChild>
                    <w:div w:id="117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7142">
      <w:bodyDiv w:val="1"/>
      <w:marLeft w:val="0"/>
      <w:marRight w:val="0"/>
      <w:marTop w:val="0"/>
      <w:marBottom w:val="0"/>
      <w:divBdr>
        <w:top w:val="none" w:sz="0" w:space="0" w:color="auto"/>
        <w:left w:val="none" w:sz="0" w:space="0" w:color="auto"/>
        <w:bottom w:val="none" w:sz="0" w:space="0" w:color="auto"/>
        <w:right w:val="none" w:sz="0" w:space="0" w:color="auto"/>
      </w:divBdr>
      <w:divsChild>
        <w:div w:id="173763415">
          <w:marLeft w:val="0"/>
          <w:marRight w:val="0"/>
          <w:marTop w:val="0"/>
          <w:marBottom w:val="0"/>
          <w:divBdr>
            <w:top w:val="none" w:sz="0" w:space="0" w:color="auto"/>
            <w:left w:val="none" w:sz="0" w:space="0" w:color="auto"/>
            <w:bottom w:val="none" w:sz="0" w:space="0" w:color="auto"/>
            <w:right w:val="none" w:sz="0" w:space="0" w:color="auto"/>
          </w:divBdr>
        </w:div>
        <w:div w:id="1906909050">
          <w:marLeft w:val="0"/>
          <w:marRight w:val="0"/>
          <w:marTop w:val="0"/>
          <w:marBottom w:val="0"/>
          <w:divBdr>
            <w:top w:val="none" w:sz="0" w:space="0" w:color="auto"/>
            <w:left w:val="none" w:sz="0" w:space="0" w:color="auto"/>
            <w:bottom w:val="none" w:sz="0" w:space="0" w:color="auto"/>
            <w:right w:val="none" w:sz="0" w:space="0" w:color="auto"/>
          </w:divBdr>
        </w:div>
      </w:divsChild>
    </w:div>
    <w:div w:id="361827510">
      <w:bodyDiv w:val="1"/>
      <w:marLeft w:val="0"/>
      <w:marRight w:val="0"/>
      <w:marTop w:val="0"/>
      <w:marBottom w:val="0"/>
      <w:divBdr>
        <w:top w:val="none" w:sz="0" w:space="0" w:color="auto"/>
        <w:left w:val="none" w:sz="0" w:space="0" w:color="auto"/>
        <w:bottom w:val="none" w:sz="0" w:space="0" w:color="auto"/>
        <w:right w:val="none" w:sz="0" w:space="0" w:color="auto"/>
      </w:divBdr>
    </w:div>
    <w:div w:id="393358368">
      <w:bodyDiv w:val="1"/>
      <w:marLeft w:val="0"/>
      <w:marRight w:val="0"/>
      <w:marTop w:val="0"/>
      <w:marBottom w:val="0"/>
      <w:divBdr>
        <w:top w:val="none" w:sz="0" w:space="0" w:color="auto"/>
        <w:left w:val="none" w:sz="0" w:space="0" w:color="auto"/>
        <w:bottom w:val="none" w:sz="0" w:space="0" w:color="auto"/>
        <w:right w:val="none" w:sz="0" w:space="0" w:color="auto"/>
      </w:divBdr>
      <w:divsChild>
        <w:div w:id="209191053">
          <w:marLeft w:val="0"/>
          <w:marRight w:val="0"/>
          <w:marTop w:val="0"/>
          <w:marBottom w:val="0"/>
          <w:divBdr>
            <w:top w:val="none" w:sz="0" w:space="0" w:color="auto"/>
            <w:left w:val="none" w:sz="0" w:space="0" w:color="auto"/>
            <w:bottom w:val="none" w:sz="0" w:space="0" w:color="auto"/>
            <w:right w:val="none" w:sz="0" w:space="0" w:color="auto"/>
          </w:divBdr>
        </w:div>
        <w:div w:id="702632042">
          <w:marLeft w:val="0"/>
          <w:marRight w:val="0"/>
          <w:marTop w:val="0"/>
          <w:marBottom w:val="0"/>
          <w:divBdr>
            <w:top w:val="none" w:sz="0" w:space="0" w:color="auto"/>
            <w:left w:val="none" w:sz="0" w:space="0" w:color="auto"/>
            <w:bottom w:val="none" w:sz="0" w:space="0" w:color="auto"/>
            <w:right w:val="none" w:sz="0" w:space="0" w:color="auto"/>
          </w:divBdr>
        </w:div>
      </w:divsChild>
    </w:div>
    <w:div w:id="416754443">
      <w:bodyDiv w:val="1"/>
      <w:marLeft w:val="0"/>
      <w:marRight w:val="0"/>
      <w:marTop w:val="0"/>
      <w:marBottom w:val="0"/>
      <w:divBdr>
        <w:top w:val="none" w:sz="0" w:space="0" w:color="auto"/>
        <w:left w:val="none" w:sz="0" w:space="0" w:color="auto"/>
        <w:bottom w:val="none" w:sz="0" w:space="0" w:color="auto"/>
        <w:right w:val="none" w:sz="0" w:space="0" w:color="auto"/>
      </w:divBdr>
    </w:div>
    <w:div w:id="437942949">
      <w:bodyDiv w:val="1"/>
      <w:marLeft w:val="0"/>
      <w:marRight w:val="0"/>
      <w:marTop w:val="0"/>
      <w:marBottom w:val="0"/>
      <w:divBdr>
        <w:top w:val="none" w:sz="0" w:space="0" w:color="auto"/>
        <w:left w:val="none" w:sz="0" w:space="0" w:color="auto"/>
        <w:bottom w:val="none" w:sz="0" w:space="0" w:color="auto"/>
        <w:right w:val="none" w:sz="0" w:space="0" w:color="auto"/>
      </w:divBdr>
      <w:divsChild>
        <w:div w:id="491533387">
          <w:marLeft w:val="0"/>
          <w:marRight w:val="0"/>
          <w:marTop w:val="0"/>
          <w:marBottom w:val="0"/>
          <w:divBdr>
            <w:top w:val="none" w:sz="0" w:space="0" w:color="auto"/>
            <w:left w:val="none" w:sz="0" w:space="0" w:color="auto"/>
            <w:bottom w:val="none" w:sz="0" w:space="0" w:color="auto"/>
            <w:right w:val="none" w:sz="0" w:space="0" w:color="auto"/>
          </w:divBdr>
        </w:div>
        <w:div w:id="803043931">
          <w:marLeft w:val="0"/>
          <w:marRight w:val="0"/>
          <w:marTop w:val="0"/>
          <w:marBottom w:val="0"/>
          <w:divBdr>
            <w:top w:val="none" w:sz="0" w:space="0" w:color="auto"/>
            <w:left w:val="none" w:sz="0" w:space="0" w:color="auto"/>
            <w:bottom w:val="none" w:sz="0" w:space="0" w:color="auto"/>
            <w:right w:val="none" w:sz="0" w:space="0" w:color="auto"/>
          </w:divBdr>
        </w:div>
      </w:divsChild>
    </w:div>
    <w:div w:id="466050196">
      <w:bodyDiv w:val="1"/>
      <w:marLeft w:val="0"/>
      <w:marRight w:val="0"/>
      <w:marTop w:val="0"/>
      <w:marBottom w:val="0"/>
      <w:divBdr>
        <w:top w:val="none" w:sz="0" w:space="0" w:color="auto"/>
        <w:left w:val="none" w:sz="0" w:space="0" w:color="auto"/>
        <w:bottom w:val="none" w:sz="0" w:space="0" w:color="auto"/>
        <w:right w:val="none" w:sz="0" w:space="0" w:color="auto"/>
      </w:divBdr>
    </w:div>
    <w:div w:id="492261664">
      <w:bodyDiv w:val="1"/>
      <w:marLeft w:val="0"/>
      <w:marRight w:val="0"/>
      <w:marTop w:val="0"/>
      <w:marBottom w:val="0"/>
      <w:divBdr>
        <w:top w:val="none" w:sz="0" w:space="0" w:color="auto"/>
        <w:left w:val="none" w:sz="0" w:space="0" w:color="auto"/>
        <w:bottom w:val="none" w:sz="0" w:space="0" w:color="auto"/>
        <w:right w:val="none" w:sz="0" w:space="0" w:color="auto"/>
      </w:divBdr>
    </w:div>
    <w:div w:id="496575147">
      <w:bodyDiv w:val="1"/>
      <w:marLeft w:val="0"/>
      <w:marRight w:val="0"/>
      <w:marTop w:val="0"/>
      <w:marBottom w:val="0"/>
      <w:divBdr>
        <w:top w:val="none" w:sz="0" w:space="0" w:color="auto"/>
        <w:left w:val="none" w:sz="0" w:space="0" w:color="auto"/>
        <w:bottom w:val="none" w:sz="0" w:space="0" w:color="auto"/>
        <w:right w:val="none" w:sz="0" w:space="0" w:color="auto"/>
      </w:divBdr>
      <w:divsChild>
        <w:div w:id="1673794515">
          <w:marLeft w:val="0"/>
          <w:marRight w:val="0"/>
          <w:marTop w:val="0"/>
          <w:marBottom w:val="0"/>
          <w:divBdr>
            <w:top w:val="none" w:sz="0" w:space="0" w:color="auto"/>
            <w:left w:val="none" w:sz="0" w:space="0" w:color="auto"/>
            <w:bottom w:val="none" w:sz="0" w:space="0" w:color="auto"/>
            <w:right w:val="none" w:sz="0" w:space="0" w:color="auto"/>
          </w:divBdr>
        </w:div>
        <w:div w:id="1696544120">
          <w:marLeft w:val="0"/>
          <w:marRight w:val="0"/>
          <w:marTop w:val="0"/>
          <w:marBottom w:val="0"/>
          <w:divBdr>
            <w:top w:val="none" w:sz="0" w:space="0" w:color="auto"/>
            <w:left w:val="none" w:sz="0" w:space="0" w:color="auto"/>
            <w:bottom w:val="none" w:sz="0" w:space="0" w:color="auto"/>
            <w:right w:val="none" w:sz="0" w:space="0" w:color="auto"/>
          </w:divBdr>
        </w:div>
      </w:divsChild>
    </w:div>
    <w:div w:id="615600510">
      <w:bodyDiv w:val="1"/>
      <w:marLeft w:val="0"/>
      <w:marRight w:val="0"/>
      <w:marTop w:val="0"/>
      <w:marBottom w:val="0"/>
      <w:divBdr>
        <w:top w:val="none" w:sz="0" w:space="0" w:color="auto"/>
        <w:left w:val="none" w:sz="0" w:space="0" w:color="auto"/>
        <w:bottom w:val="none" w:sz="0" w:space="0" w:color="auto"/>
        <w:right w:val="none" w:sz="0" w:space="0" w:color="auto"/>
      </w:divBdr>
      <w:divsChild>
        <w:div w:id="461536581">
          <w:marLeft w:val="0"/>
          <w:marRight w:val="0"/>
          <w:marTop w:val="0"/>
          <w:marBottom w:val="0"/>
          <w:divBdr>
            <w:top w:val="none" w:sz="0" w:space="0" w:color="auto"/>
            <w:left w:val="none" w:sz="0" w:space="0" w:color="auto"/>
            <w:bottom w:val="none" w:sz="0" w:space="0" w:color="auto"/>
            <w:right w:val="none" w:sz="0" w:space="0" w:color="auto"/>
          </w:divBdr>
        </w:div>
        <w:div w:id="1013144828">
          <w:marLeft w:val="0"/>
          <w:marRight w:val="0"/>
          <w:marTop w:val="0"/>
          <w:marBottom w:val="0"/>
          <w:divBdr>
            <w:top w:val="none" w:sz="0" w:space="0" w:color="auto"/>
            <w:left w:val="none" w:sz="0" w:space="0" w:color="auto"/>
            <w:bottom w:val="none" w:sz="0" w:space="0" w:color="auto"/>
            <w:right w:val="none" w:sz="0" w:space="0" w:color="auto"/>
          </w:divBdr>
        </w:div>
        <w:div w:id="1447625906">
          <w:marLeft w:val="0"/>
          <w:marRight w:val="0"/>
          <w:marTop w:val="0"/>
          <w:marBottom w:val="0"/>
          <w:divBdr>
            <w:top w:val="none" w:sz="0" w:space="0" w:color="auto"/>
            <w:left w:val="none" w:sz="0" w:space="0" w:color="auto"/>
            <w:bottom w:val="none" w:sz="0" w:space="0" w:color="auto"/>
            <w:right w:val="none" w:sz="0" w:space="0" w:color="auto"/>
          </w:divBdr>
        </w:div>
        <w:div w:id="1595436561">
          <w:marLeft w:val="0"/>
          <w:marRight w:val="0"/>
          <w:marTop w:val="0"/>
          <w:marBottom w:val="0"/>
          <w:divBdr>
            <w:top w:val="none" w:sz="0" w:space="0" w:color="auto"/>
            <w:left w:val="none" w:sz="0" w:space="0" w:color="auto"/>
            <w:bottom w:val="none" w:sz="0" w:space="0" w:color="auto"/>
            <w:right w:val="none" w:sz="0" w:space="0" w:color="auto"/>
          </w:divBdr>
        </w:div>
      </w:divsChild>
    </w:div>
    <w:div w:id="630719003">
      <w:bodyDiv w:val="1"/>
      <w:marLeft w:val="0"/>
      <w:marRight w:val="0"/>
      <w:marTop w:val="0"/>
      <w:marBottom w:val="0"/>
      <w:divBdr>
        <w:top w:val="none" w:sz="0" w:space="0" w:color="auto"/>
        <w:left w:val="none" w:sz="0" w:space="0" w:color="auto"/>
        <w:bottom w:val="none" w:sz="0" w:space="0" w:color="auto"/>
        <w:right w:val="none" w:sz="0" w:space="0" w:color="auto"/>
      </w:divBdr>
      <w:divsChild>
        <w:div w:id="20325286">
          <w:marLeft w:val="0"/>
          <w:marRight w:val="0"/>
          <w:marTop w:val="0"/>
          <w:marBottom w:val="0"/>
          <w:divBdr>
            <w:top w:val="none" w:sz="0" w:space="0" w:color="auto"/>
            <w:left w:val="none" w:sz="0" w:space="0" w:color="auto"/>
            <w:bottom w:val="none" w:sz="0" w:space="0" w:color="auto"/>
            <w:right w:val="none" w:sz="0" w:space="0" w:color="auto"/>
          </w:divBdr>
        </w:div>
        <w:div w:id="44334038">
          <w:marLeft w:val="0"/>
          <w:marRight w:val="0"/>
          <w:marTop w:val="0"/>
          <w:marBottom w:val="0"/>
          <w:divBdr>
            <w:top w:val="none" w:sz="0" w:space="0" w:color="auto"/>
            <w:left w:val="none" w:sz="0" w:space="0" w:color="auto"/>
            <w:bottom w:val="none" w:sz="0" w:space="0" w:color="auto"/>
            <w:right w:val="none" w:sz="0" w:space="0" w:color="auto"/>
          </w:divBdr>
        </w:div>
        <w:div w:id="263996529">
          <w:marLeft w:val="0"/>
          <w:marRight w:val="0"/>
          <w:marTop w:val="0"/>
          <w:marBottom w:val="0"/>
          <w:divBdr>
            <w:top w:val="none" w:sz="0" w:space="0" w:color="auto"/>
            <w:left w:val="none" w:sz="0" w:space="0" w:color="auto"/>
            <w:bottom w:val="none" w:sz="0" w:space="0" w:color="auto"/>
            <w:right w:val="none" w:sz="0" w:space="0" w:color="auto"/>
          </w:divBdr>
        </w:div>
        <w:div w:id="1600721191">
          <w:marLeft w:val="0"/>
          <w:marRight w:val="0"/>
          <w:marTop w:val="0"/>
          <w:marBottom w:val="0"/>
          <w:divBdr>
            <w:top w:val="none" w:sz="0" w:space="0" w:color="auto"/>
            <w:left w:val="none" w:sz="0" w:space="0" w:color="auto"/>
            <w:bottom w:val="none" w:sz="0" w:space="0" w:color="auto"/>
            <w:right w:val="none" w:sz="0" w:space="0" w:color="auto"/>
          </w:divBdr>
        </w:div>
        <w:div w:id="1774011006">
          <w:marLeft w:val="0"/>
          <w:marRight w:val="0"/>
          <w:marTop w:val="0"/>
          <w:marBottom w:val="0"/>
          <w:divBdr>
            <w:top w:val="none" w:sz="0" w:space="0" w:color="auto"/>
            <w:left w:val="none" w:sz="0" w:space="0" w:color="auto"/>
            <w:bottom w:val="none" w:sz="0" w:space="0" w:color="auto"/>
            <w:right w:val="none" w:sz="0" w:space="0" w:color="auto"/>
          </w:divBdr>
        </w:div>
      </w:divsChild>
    </w:div>
    <w:div w:id="637497492">
      <w:bodyDiv w:val="1"/>
      <w:marLeft w:val="0"/>
      <w:marRight w:val="0"/>
      <w:marTop w:val="0"/>
      <w:marBottom w:val="0"/>
      <w:divBdr>
        <w:top w:val="none" w:sz="0" w:space="0" w:color="auto"/>
        <w:left w:val="none" w:sz="0" w:space="0" w:color="auto"/>
        <w:bottom w:val="none" w:sz="0" w:space="0" w:color="auto"/>
        <w:right w:val="none" w:sz="0" w:space="0" w:color="auto"/>
      </w:divBdr>
      <w:divsChild>
        <w:div w:id="621690031">
          <w:marLeft w:val="0"/>
          <w:marRight w:val="0"/>
          <w:marTop w:val="0"/>
          <w:marBottom w:val="0"/>
          <w:divBdr>
            <w:top w:val="none" w:sz="0" w:space="0" w:color="auto"/>
            <w:left w:val="none" w:sz="0" w:space="0" w:color="auto"/>
            <w:bottom w:val="none" w:sz="0" w:space="0" w:color="auto"/>
            <w:right w:val="none" w:sz="0" w:space="0" w:color="auto"/>
          </w:divBdr>
        </w:div>
        <w:div w:id="1838226949">
          <w:marLeft w:val="0"/>
          <w:marRight w:val="0"/>
          <w:marTop w:val="0"/>
          <w:marBottom w:val="0"/>
          <w:divBdr>
            <w:top w:val="none" w:sz="0" w:space="0" w:color="auto"/>
            <w:left w:val="none" w:sz="0" w:space="0" w:color="auto"/>
            <w:bottom w:val="none" w:sz="0" w:space="0" w:color="auto"/>
            <w:right w:val="none" w:sz="0" w:space="0" w:color="auto"/>
          </w:divBdr>
        </w:div>
      </w:divsChild>
    </w:div>
    <w:div w:id="696466372">
      <w:bodyDiv w:val="1"/>
      <w:marLeft w:val="0"/>
      <w:marRight w:val="0"/>
      <w:marTop w:val="0"/>
      <w:marBottom w:val="0"/>
      <w:divBdr>
        <w:top w:val="none" w:sz="0" w:space="0" w:color="auto"/>
        <w:left w:val="none" w:sz="0" w:space="0" w:color="auto"/>
        <w:bottom w:val="none" w:sz="0" w:space="0" w:color="auto"/>
        <w:right w:val="none" w:sz="0" w:space="0" w:color="auto"/>
      </w:divBdr>
      <w:divsChild>
        <w:div w:id="669255128">
          <w:marLeft w:val="0"/>
          <w:marRight w:val="0"/>
          <w:marTop w:val="0"/>
          <w:marBottom w:val="0"/>
          <w:divBdr>
            <w:top w:val="none" w:sz="0" w:space="0" w:color="auto"/>
            <w:left w:val="none" w:sz="0" w:space="0" w:color="auto"/>
            <w:bottom w:val="none" w:sz="0" w:space="0" w:color="auto"/>
            <w:right w:val="none" w:sz="0" w:space="0" w:color="auto"/>
          </w:divBdr>
        </w:div>
        <w:div w:id="1569807030">
          <w:marLeft w:val="0"/>
          <w:marRight w:val="0"/>
          <w:marTop w:val="0"/>
          <w:marBottom w:val="0"/>
          <w:divBdr>
            <w:top w:val="none" w:sz="0" w:space="0" w:color="auto"/>
            <w:left w:val="none" w:sz="0" w:space="0" w:color="auto"/>
            <w:bottom w:val="none" w:sz="0" w:space="0" w:color="auto"/>
            <w:right w:val="none" w:sz="0" w:space="0" w:color="auto"/>
          </w:divBdr>
        </w:div>
        <w:div w:id="1692342346">
          <w:marLeft w:val="0"/>
          <w:marRight w:val="0"/>
          <w:marTop w:val="0"/>
          <w:marBottom w:val="0"/>
          <w:divBdr>
            <w:top w:val="none" w:sz="0" w:space="0" w:color="auto"/>
            <w:left w:val="none" w:sz="0" w:space="0" w:color="auto"/>
            <w:bottom w:val="none" w:sz="0" w:space="0" w:color="auto"/>
            <w:right w:val="none" w:sz="0" w:space="0" w:color="auto"/>
          </w:divBdr>
        </w:div>
        <w:div w:id="1698581502">
          <w:marLeft w:val="0"/>
          <w:marRight w:val="0"/>
          <w:marTop w:val="0"/>
          <w:marBottom w:val="0"/>
          <w:divBdr>
            <w:top w:val="none" w:sz="0" w:space="0" w:color="auto"/>
            <w:left w:val="none" w:sz="0" w:space="0" w:color="auto"/>
            <w:bottom w:val="none" w:sz="0" w:space="0" w:color="auto"/>
            <w:right w:val="none" w:sz="0" w:space="0" w:color="auto"/>
          </w:divBdr>
        </w:div>
      </w:divsChild>
    </w:div>
    <w:div w:id="721909853">
      <w:bodyDiv w:val="1"/>
      <w:marLeft w:val="0"/>
      <w:marRight w:val="0"/>
      <w:marTop w:val="0"/>
      <w:marBottom w:val="0"/>
      <w:divBdr>
        <w:top w:val="none" w:sz="0" w:space="0" w:color="auto"/>
        <w:left w:val="none" w:sz="0" w:space="0" w:color="auto"/>
        <w:bottom w:val="none" w:sz="0" w:space="0" w:color="auto"/>
        <w:right w:val="none" w:sz="0" w:space="0" w:color="auto"/>
      </w:divBdr>
      <w:divsChild>
        <w:div w:id="1708220185">
          <w:marLeft w:val="0"/>
          <w:marRight w:val="0"/>
          <w:marTop w:val="0"/>
          <w:marBottom w:val="0"/>
          <w:divBdr>
            <w:top w:val="none" w:sz="0" w:space="0" w:color="auto"/>
            <w:left w:val="none" w:sz="0" w:space="0" w:color="auto"/>
            <w:bottom w:val="none" w:sz="0" w:space="0" w:color="auto"/>
            <w:right w:val="none" w:sz="0" w:space="0" w:color="auto"/>
          </w:divBdr>
        </w:div>
        <w:div w:id="1756706938">
          <w:marLeft w:val="0"/>
          <w:marRight w:val="0"/>
          <w:marTop w:val="0"/>
          <w:marBottom w:val="0"/>
          <w:divBdr>
            <w:top w:val="none" w:sz="0" w:space="0" w:color="auto"/>
            <w:left w:val="none" w:sz="0" w:space="0" w:color="auto"/>
            <w:bottom w:val="none" w:sz="0" w:space="0" w:color="auto"/>
            <w:right w:val="none" w:sz="0" w:space="0" w:color="auto"/>
          </w:divBdr>
        </w:div>
      </w:divsChild>
    </w:div>
    <w:div w:id="730619247">
      <w:bodyDiv w:val="1"/>
      <w:marLeft w:val="0"/>
      <w:marRight w:val="0"/>
      <w:marTop w:val="0"/>
      <w:marBottom w:val="0"/>
      <w:divBdr>
        <w:top w:val="none" w:sz="0" w:space="0" w:color="auto"/>
        <w:left w:val="none" w:sz="0" w:space="0" w:color="auto"/>
        <w:bottom w:val="none" w:sz="0" w:space="0" w:color="auto"/>
        <w:right w:val="none" w:sz="0" w:space="0" w:color="auto"/>
      </w:divBdr>
      <w:divsChild>
        <w:div w:id="300110358">
          <w:marLeft w:val="0"/>
          <w:marRight w:val="0"/>
          <w:marTop w:val="0"/>
          <w:marBottom w:val="0"/>
          <w:divBdr>
            <w:top w:val="none" w:sz="0" w:space="0" w:color="auto"/>
            <w:left w:val="none" w:sz="0" w:space="0" w:color="auto"/>
            <w:bottom w:val="none" w:sz="0" w:space="0" w:color="auto"/>
            <w:right w:val="none" w:sz="0" w:space="0" w:color="auto"/>
          </w:divBdr>
        </w:div>
        <w:div w:id="562718170">
          <w:marLeft w:val="0"/>
          <w:marRight w:val="0"/>
          <w:marTop w:val="0"/>
          <w:marBottom w:val="0"/>
          <w:divBdr>
            <w:top w:val="none" w:sz="0" w:space="0" w:color="auto"/>
            <w:left w:val="none" w:sz="0" w:space="0" w:color="auto"/>
            <w:bottom w:val="none" w:sz="0" w:space="0" w:color="auto"/>
            <w:right w:val="none" w:sz="0" w:space="0" w:color="auto"/>
          </w:divBdr>
        </w:div>
        <w:div w:id="1192232077">
          <w:marLeft w:val="0"/>
          <w:marRight w:val="0"/>
          <w:marTop w:val="0"/>
          <w:marBottom w:val="0"/>
          <w:divBdr>
            <w:top w:val="none" w:sz="0" w:space="0" w:color="auto"/>
            <w:left w:val="none" w:sz="0" w:space="0" w:color="auto"/>
            <w:bottom w:val="none" w:sz="0" w:space="0" w:color="auto"/>
            <w:right w:val="none" w:sz="0" w:space="0" w:color="auto"/>
          </w:divBdr>
        </w:div>
      </w:divsChild>
    </w:div>
    <w:div w:id="1020469566">
      <w:bodyDiv w:val="1"/>
      <w:marLeft w:val="0"/>
      <w:marRight w:val="0"/>
      <w:marTop w:val="0"/>
      <w:marBottom w:val="0"/>
      <w:divBdr>
        <w:top w:val="none" w:sz="0" w:space="0" w:color="auto"/>
        <w:left w:val="none" w:sz="0" w:space="0" w:color="auto"/>
        <w:bottom w:val="none" w:sz="0" w:space="0" w:color="auto"/>
        <w:right w:val="none" w:sz="0" w:space="0" w:color="auto"/>
      </w:divBdr>
      <w:divsChild>
        <w:div w:id="136383545">
          <w:marLeft w:val="0"/>
          <w:marRight w:val="0"/>
          <w:marTop w:val="0"/>
          <w:marBottom w:val="0"/>
          <w:divBdr>
            <w:top w:val="none" w:sz="0" w:space="0" w:color="auto"/>
            <w:left w:val="none" w:sz="0" w:space="0" w:color="auto"/>
            <w:bottom w:val="none" w:sz="0" w:space="0" w:color="auto"/>
            <w:right w:val="none" w:sz="0" w:space="0" w:color="auto"/>
          </w:divBdr>
        </w:div>
        <w:div w:id="756679917">
          <w:marLeft w:val="0"/>
          <w:marRight w:val="0"/>
          <w:marTop w:val="0"/>
          <w:marBottom w:val="0"/>
          <w:divBdr>
            <w:top w:val="none" w:sz="0" w:space="0" w:color="auto"/>
            <w:left w:val="none" w:sz="0" w:space="0" w:color="auto"/>
            <w:bottom w:val="none" w:sz="0" w:space="0" w:color="auto"/>
            <w:right w:val="none" w:sz="0" w:space="0" w:color="auto"/>
          </w:divBdr>
        </w:div>
        <w:div w:id="1028330966">
          <w:marLeft w:val="0"/>
          <w:marRight w:val="0"/>
          <w:marTop w:val="0"/>
          <w:marBottom w:val="0"/>
          <w:divBdr>
            <w:top w:val="none" w:sz="0" w:space="0" w:color="auto"/>
            <w:left w:val="none" w:sz="0" w:space="0" w:color="auto"/>
            <w:bottom w:val="none" w:sz="0" w:space="0" w:color="auto"/>
            <w:right w:val="none" w:sz="0" w:space="0" w:color="auto"/>
          </w:divBdr>
        </w:div>
        <w:div w:id="1370763751">
          <w:marLeft w:val="0"/>
          <w:marRight w:val="0"/>
          <w:marTop w:val="0"/>
          <w:marBottom w:val="0"/>
          <w:divBdr>
            <w:top w:val="none" w:sz="0" w:space="0" w:color="auto"/>
            <w:left w:val="none" w:sz="0" w:space="0" w:color="auto"/>
            <w:bottom w:val="none" w:sz="0" w:space="0" w:color="auto"/>
            <w:right w:val="none" w:sz="0" w:space="0" w:color="auto"/>
          </w:divBdr>
        </w:div>
        <w:div w:id="1831552897">
          <w:marLeft w:val="0"/>
          <w:marRight w:val="0"/>
          <w:marTop w:val="0"/>
          <w:marBottom w:val="0"/>
          <w:divBdr>
            <w:top w:val="none" w:sz="0" w:space="0" w:color="auto"/>
            <w:left w:val="none" w:sz="0" w:space="0" w:color="auto"/>
            <w:bottom w:val="none" w:sz="0" w:space="0" w:color="auto"/>
            <w:right w:val="none" w:sz="0" w:space="0" w:color="auto"/>
          </w:divBdr>
        </w:div>
        <w:div w:id="1911039381">
          <w:marLeft w:val="0"/>
          <w:marRight w:val="0"/>
          <w:marTop w:val="0"/>
          <w:marBottom w:val="0"/>
          <w:divBdr>
            <w:top w:val="none" w:sz="0" w:space="0" w:color="auto"/>
            <w:left w:val="none" w:sz="0" w:space="0" w:color="auto"/>
            <w:bottom w:val="none" w:sz="0" w:space="0" w:color="auto"/>
            <w:right w:val="none" w:sz="0" w:space="0" w:color="auto"/>
          </w:divBdr>
        </w:div>
        <w:div w:id="2134668327">
          <w:marLeft w:val="0"/>
          <w:marRight w:val="0"/>
          <w:marTop w:val="0"/>
          <w:marBottom w:val="0"/>
          <w:divBdr>
            <w:top w:val="none" w:sz="0" w:space="0" w:color="auto"/>
            <w:left w:val="none" w:sz="0" w:space="0" w:color="auto"/>
            <w:bottom w:val="none" w:sz="0" w:space="0" w:color="auto"/>
            <w:right w:val="none" w:sz="0" w:space="0" w:color="auto"/>
          </w:divBdr>
        </w:div>
      </w:divsChild>
    </w:div>
    <w:div w:id="1087387385">
      <w:bodyDiv w:val="1"/>
      <w:marLeft w:val="0"/>
      <w:marRight w:val="0"/>
      <w:marTop w:val="0"/>
      <w:marBottom w:val="0"/>
      <w:divBdr>
        <w:top w:val="none" w:sz="0" w:space="0" w:color="auto"/>
        <w:left w:val="none" w:sz="0" w:space="0" w:color="auto"/>
        <w:bottom w:val="none" w:sz="0" w:space="0" w:color="auto"/>
        <w:right w:val="none" w:sz="0" w:space="0" w:color="auto"/>
      </w:divBdr>
      <w:divsChild>
        <w:div w:id="315837584">
          <w:marLeft w:val="0"/>
          <w:marRight w:val="0"/>
          <w:marTop w:val="0"/>
          <w:marBottom w:val="0"/>
          <w:divBdr>
            <w:top w:val="none" w:sz="0" w:space="0" w:color="auto"/>
            <w:left w:val="none" w:sz="0" w:space="0" w:color="auto"/>
            <w:bottom w:val="none" w:sz="0" w:space="0" w:color="auto"/>
            <w:right w:val="none" w:sz="0" w:space="0" w:color="auto"/>
          </w:divBdr>
          <w:divsChild>
            <w:div w:id="550187868">
              <w:marLeft w:val="0"/>
              <w:marRight w:val="0"/>
              <w:marTop w:val="0"/>
              <w:marBottom w:val="0"/>
              <w:divBdr>
                <w:top w:val="none" w:sz="0" w:space="0" w:color="auto"/>
                <w:left w:val="none" w:sz="0" w:space="0" w:color="auto"/>
                <w:bottom w:val="none" w:sz="0" w:space="0" w:color="auto"/>
                <w:right w:val="none" w:sz="0" w:space="0" w:color="auto"/>
              </w:divBdr>
            </w:div>
            <w:div w:id="683944350">
              <w:marLeft w:val="0"/>
              <w:marRight w:val="0"/>
              <w:marTop w:val="0"/>
              <w:marBottom w:val="0"/>
              <w:divBdr>
                <w:top w:val="none" w:sz="0" w:space="0" w:color="auto"/>
                <w:left w:val="none" w:sz="0" w:space="0" w:color="auto"/>
                <w:bottom w:val="none" w:sz="0" w:space="0" w:color="auto"/>
                <w:right w:val="none" w:sz="0" w:space="0" w:color="auto"/>
              </w:divBdr>
            </w:div>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1494485565">
          <w:marLeft w:val="0"/>
          <w:marRight w:val="0"/>
          <w:marTop w:val="0"/>
          <w:marBottom w:val="0"/>
          <w:divBdr>
            <w:top w:val="none" w:sz="0" w:space="0" w:color="auto"/>
            <w:left w:val="none" w:sz="0" w:space="0" w:color="auto"/>
            <w:bottom w:val="none" w:sz="0" w:space="0" w:color="auto"/>
            <w:right w:val="none" w:sz="0" w:space="0" w:color="auto"/>
          </w:divBdr>
          <w:divsChild>
            <w:div w:id="421297259">
              <w:marLeft w:val="0"/>
              <w:marRight w:val="0"/>
              <w:marTop w:val="0"/>
              <w:marBottom w:val="0"/>
              <w:divBdr>
                <w:top w:val="none" w:sz="0" w:space="0" w:color="auto"/>
                <w:left w:val="none" w:sz="0" w:space="0" w:color="auto"/>
                <w:bottom w:val="none" w:sz="0" w:space="0" w:color="auto"/>
                <w:right w:val="none" w:sz="0" w:space="0" w:color="auto"/>
              </w:divBdr>
            </w:div>
            <w:div w:id="570508804">
              <w:marLeft w:val="0"/>
              <w:marRight w:val="0"/>
              <w:marTop w:val="0"/>
              <w:marBottom w:val="0"/>
              <w:divBdr>
                <w:top w:val="none" w:sz="0" w:space="0" w:color="auto"/>
                <w:left w:val="none" w:sz="0" w:space="0" w:color="auto"/>
                <w:bottom w:val="none" w:sz="0" w:space="0" w:color="auto"/>
                <w:right w:val="none" w:sz="0" w:space="0" w:color="auto"/>
              </w:divBdr>
            </w:div>
            <w:div w:id="600526740">
              <w:marLeft w:val="0"/>
              <w:marRight w:val="0"/>
              <w:marTop w:val="0"/>
              <w:marBottom w:val="0"/>
              <w:divBdr>
                <w:top w:val="none" w:sz="0" w:space="0" w:color="auto"/>
                <w:left w:val="none" w:sz="0" w:space="0" w:color="auto"/>
                <w:bottom w:val="none" w:sz="0" w:space="0" w:color="auto"/>
                <w:right w:val="none" w:sz="0" w:space="0" w:color="auto"/>
              </w:divBdr>
            </w:div>
            <w:div w:id="752822902">
              <w:marLeft w:val="0"/>
              <w:marRight w:val="0"/>
              <w:marTop w:val="0"/>
              <w:marBottom w:val="0"/>
              <w:divBdr>
                <w:top w:val="none" w:sz="0" w:space="0" w:color="auto"/>
                <w:left w:val="none" w:sz="0" w:space="0" w:color="auto"/>
                <w:bottom w:val="none" w:sz="0" w:space="0" w:color="auto"/>
                <w:right w:val="none" w:sz="0" w:space="0" w:color="auto"/>
              </w:divBdr>
            </w:div>
            <w:div w:id="804085271">
              <w:marLeft w:val="0"/>
              <w:marRight w:val="0"/>
              <w:marTop w:val="0"/>
              <w:marBottom w:val="0"/>
              <w:divBdr>
                <w:top w:val="none" w:sz="0" w:space="0" w:color="auto"/>
                <w:left w:val="none" w:sz="0" w:space="0" w:color="auto"/>
                <w:bottom w:val="none" w:sz="0" w:space="0" w:color="auto"/>
                <w:right w:val="none" w:sz="0" w:space="0" w:color="auto"/>
              </w:divBdr>
            </w:div>
            <w:div w:id="1079213349">
              <w:marLeft w:val="0"/>
              <w:marRight w:val="0"/>
              <w:marTop w:val="0"/>
              <w:marBottom w:val="0"/>
              <w:divBdr>
                <w:top w:val="none" w:sz="0" w:space="0" w:color="auto"/>
                <w:left w:val="none" w:sz="0" w:space="0" w:color="auto"/>
                <w:bottom w:val="none" w:sz="0" w:space="0" w:color="auto"/>
                <w:right w:val="none" w:sz="0" w:space="0" w:color="auto"/>
              </w:divBdr>
            </w:div>
            <w:div w:id="11981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9110">
      <w:bodyDiv w:val="1"/>
      <w:marLeft w:val="0"/>
      <w:marRight w:val="0"/>
      <w:marTop w:val="0"/>
      <w:marBottom w:val="0"/>
      <w:divBdr>
        <w:top w:val="none" w:sz="0" w:space="0" w:color="auto"/>
        <w:left w:val="none" w:sz="0" w:space="0" w:color="auto"/>
        <w:bottom w:val="none" w:sz="0" w:space="0" w:color="auto"/>
        <w:right w:val="none" w:sz="0" w:space="0" w:color="auto"/>
      </w:divBdr>
      <w:divsChild>
        <w:div w:id="1475367176">
          <w:marLeft w:val="0"/>
          <w:marRight w:val="0"/>
          <w:marTop w:val="0"/>
          <w:marBottom w:val="0"/>
          <w:divBdr>
            <w:top w:val="none" w:sz="0" w:space="0" w:color="auto"/>
            <w:left w:val="none" w:sz="0" w:space="0" w:color="auto"/>
            <w:bottom w:val="none" w:sz="0" w:space="0" w:color="auto"/>
            <w:right w:val="none" w:sz="0" w:space="0" w:color="auto"/>
          </w:divBdr>
        </w:div>
        <w:div w:id="1483234917">
          <w:marLeft w:val="0"/>
          <w:marRight w:val="0"/>
          <w:marTop w:val="0"/>
          <w:marBottom w:val="0"/>
          <w:divBdr>
            <w:top w:val="none" w:sz="0" w:space="0" w:color="auto"/>
            <w:left w:val="none" w:sz="0" w:space="0" w:color="auto"/>
            <w:bottom w:val="none" w:sz="0" w:space="0" w:color="auto"/>
            <w:right w:val="none" w:sz="0" w:space="0" w:color="auto"/>
          </w:divBdr>
        </w:div>
        <w:div w:id="1639534299">
          <w:marLeft w:val="0"/>
          <w:marRight w:val="0"/>
          <w:marTop w:val="0"/>
          <w:marBottom w:val="0"/>
          <w:divBdr>
            <w:top w:val="none" w:sz="0" w:space="0" w:color="auto"/>
            <w:left w:val="none" w:sz="0" w:space="0" w:color="auto"/>
            <w:bottom w:val="none" w:sz="0" w:space="0" w:color="auto"/>
            <w:right w:val="none" w:sz="0" w:space="0" w:color="auto"/>
          </w:divBdr>
        </w:div>
      </w:divsChild>
    </w:div>
    <w:div w:id="1271742561">
      <w:bodyDiv w:val="1"/>
      <w:marLeft w:val="0"/>
      <w:marRight w:val="0"/>
      <w:marTop w:val="0"/>
      <w:marBottom w:val="0"/>
      <w:divBdr>
        <w:top w:val="none" w:sz="0" w:space="0" w:color="auto"/>
        <w:left w:val="none" w:sz="0" w:space="0" w:color="auto"/>
        <w:bottom w:val="none" w:sz="0" w:space="0" w:color="auto"/>
        <w:right w:val="none" w:sz="0" w:space="0" w:color="auto"/>
      </w:divBdr>
    </w:div>
    <w:div w:id="1295940728">
      <w:bodyDiv w:val="1"/>
      <w:marLeft w:val="0"/>
      <w:marRight w:val="0"/>
      <w:marTop w:val="0"/>
      <w:marBottom w:val="0"/>
      <w:divBdr>
        <w:top w:val="none" w:sz="0" w:space="0" w:color="auto"/>
        <w:left w:val="none" w:sz="0" w:space="0" w:color="auto"/>
        <w:bottom w:val="none" w:sz="0" w:space="0" w:color="auto"/>
        <w:right w:val="none" w:sz="0" w:space="0" w:color="auto"/>
      </w:divBdr>
      <w:divsChild>
        <w:div w:id="156119106">
          <w:marLeft w:val="0"/>
          <w:marRight w:val="0"/>
          <w:marTop w:val="0"/>
          <w:marBottom w:val="0"/>
          <w:divBdr>
            <w:top w:val="none" w:sz="0" w:space="0" w:color="auto"/>
            <w:left w:val="none" w:sz="0" w:space="0" w:color="auto"/>
            <w:bottom w:val="none" w:sz="0" w:space="0" w:color="auto"/>
            <w:right w:val="none" w:sz="0" w:space="0" w:color="auto"/>
          </w:divBdr>
        </w:div>
        <w:div w:id="165369826">
          <w:marLeft w:val="0"/>
          <w:marRight w:val="0"/>
          <w:marTop w:val="0"/>
          <w:marBottom w:val="0"/>
          <w:divBdr>
            <w:top w:val="none" w:sz="0" w:space="0" w:color="auto"/>
            <w:left w:val="none" w:sz="0" w:space="0" w:color="auto"/>
            <w:bottom w:val="none" w:sz="0" w:space="0" w:color="auto"/>
            <w:right w:val="none" w:sz="0" w:space="0" w:color="auto"/>
          </w:divBdr>
        </w:div>
        <w:div w:id="180510023">
          <w:marLeft w:val="0"/>
          <w:marRight w:val="0"/>
          <w:marTop w:val="0"/>
          <w:marBottom w:val="0"/>
          <w:divBdr>
            <w:top w:val="none" w:sz="0" w:space="0" w:color="auto"/>
            <w:left w:val="none" w:sz="0" w:space="0" w:color="auto"/>
            <w:bottom w:val="none" w:sz="0" w:space="0" w:color="auto"/>
            <w:right w:val="none" w:sz="0" w:space="0" w:color="auto"/>
          </w:divBdr>
        </w:div>
        <w:div w:id="467867606">
          <w:marLeft w:val="0"/>
          <w:marRight w:val="0"/>
          <w:marTop w:val="0"/>
          <w:marBottom w:val="0"/>
          <w:divBdr>
            <w:top w:val="none" w:sz="0" w:space="0" w:color="auto"/>
            <w:left w:val="none" w:sz="0" w:space="0" w:color="auto"/>
            <w:bottom w:val="none" w:sz="0" w:space="0" w:color="auto"/>
            <w:right w:val="none" w:sz="0" w:space="0" w:color="auto"/>
          </w:divBdr>
        </w:div>
        <w:div w:id="1260986582">
          <w:marLeft w:val="0"/>
          <w:marRight w:val="0"/>
          <w:marTop w:val="0"/>
          <w:marBottom w:val="0"/>
          <w:divBdr>
            <w:top w:val="none" w:sz="0" w:space="0" w:color="auto"/>
            <w:left w:val="none" w:sz="0" w:space="0" w:color="auto"/>
            <w:bottom w:val="none" w:sz="0" w:space="0" w:color="auto"/>
            <w:right w:val="none" w:sz="0" w:space="0" w:color="auto"/>
          </w:divBdr>
        </w:div>
        <w:div w:id="1423405594">
          <w:marLeft w:val="0"/>
          <w:marRight w:val="0"/>
          <w:marTop w:val="0"/>
          <w:marBottom w:val="0"/>
          <w:divBdr>
            <w:top w:val="none" w:sz="0" w:space="0" w:color="auto"/>
            <w:left w:val="none" w:sz="0" w:space="0" w:color="auto"/>
            <w:bottom w:val="none" w:sz="0" w:space="0" w:color="auto"/>
            <w:right w:val="none" w:sz="0" w:space="0" w:color="auto"/>
          </w:divBdr>
        </w:div>
        <w:div w:id="1491828146">
          <w:marLeft w:val="0"/>
          <w:marRight w:val="0"/>
          <w:marTop w:val="0"/>
          <w:marBottom w:val="0"/>
          <w:divBdr>
            <w:top w:val="none" w:sz="0" w:space="0" w:color="auto"/>
            <w:left w:val="none" w:sz="0" w:space="0" w:color="auto"/>
            <w:bottom w:val="none" w:sz="0" w:space="0" w:color="auto"/>
            <w:right w:val="none" w:sz="0" w:space="0" w:color="auto"/>
          </w:divBdr>
        </w:div>
        <w:div w:id="1828399543">
          <w:marLeft w:val="0"/>
          <w:marRight w:val="0"/>
          <w:marTop w:val="0"/>
          <w:marBottom w:val="0"/>
          <w:divBdr>
            <w:top w:val="none" w:sz="0" w:space="0" w:color="auto"/>
            <w:left w:val="none" w:sz="0" w:space="0" w:color="auto"/>
            <w:bottom w:val="none" w:sz="0" w:space="0" w:color="auto"/>
            <w:right w:val="none" w:sz="0" w:space="0" w:color="auto"/>
          </w:divBdr>
        </w:div>
        <w:div w:id="1905723524">
          <w:marLeft w:val="0"/>
          <w:marRight w:val="0"/>
          <w:marTop w:val="0"/>
          <w:marBottom w:val="0"/>
          <w:divBdr>
            <w:top w:val="none" w:sz="0" w:space="0" w:color="auto"/>
            <w:left w:val="none" w:sz="0" w:space="0" w:color="auto"/>
            <w:bottom w:val="none" w:sz="0" w:space="0" w:color="auto"/>
            <w:right w:val="none" w:sz="0" w:space="0" w:color="auto"/>
          </w:divBdr>
        </w:div>
        <w:div w:id="2126465299">
          <w:marLeft w:val="0"/>
          <w:marRight w:val="0"/>
          <w:marTop w:val="0"/>
          <w:marBottom w:val="0"/>
          <w:divBdr>
            <w:top w:val="none" w:sz="0" w:space="0" w:color="auto"/>
            <w:left w:val="none" w:sz="0" w:space="0" w:color="auto"/>
            <w:bottom w:val="none" w:sz="0" w:space="0" w:color="auto"/>
            <w:right w:val="none" w:sz="0" w:space="0" w:color="auto"/>
          </w:divBdr>
        </w:div>
      </w:divsChild>
    </w:div>
    <w:div w:id="1346715617">
      <w:bodyDiv w:val="1"/>
      <w:marLeft w:val="0"/>
      <w:marRight w:val="0"/>
      <w:marTop w:val="0"/>
      <w:marBottom w:val="0"/>
      <w:divBdr>
        <w:top w:val="none" w:sz="0" w:space="0" w:color="auto"/>
        <w:left w:val="none" w:sz="0" w:space="0" w:color="auto"/>
        <w:bottom w:val="none" w:sz="0" w:space="0" w:color="auto"/>
        <w:right w:val="none" w:sz="0" w:space="0" w:color="auto"/>
      </w:divBdr>
      <w:divsChild>
        <w:div w:id="762452940">
          <w:marLeft w:val="0"/>
          <w:marRight w:val="0"/>
          <w:marTop w:val="0"/>
          <w:marBottom w:val="0"/>
          <w:divBdr>
            <w:top w:val="none" w:sz="0" w:space="0" w:color="auto"/>
            <w:left w:val="none" w:sz="0" w:space="0" w:color="auto"/>
            <w:bottom w:val="none" w:sz="0" w:space="0" w:color="auto"/>
            <w:right w:val="none" w:sz="0" w:space="0" w:color="auto"/>
          </w:divBdr>
        </w:div>
        <w:div w:id="1892182866">
          <w:marLeft w:val="0"/>
          <w:marRight w:val="0"/>
          <w:marTop w:val="0"/>
          <w:marBottom w:val="0"/>
          <w:divBdr>
            <w:top w:val="none" w:sz="0" w:space="0" w:color="auto"/>
            <w:left w:val="none" w:sz="0" w:space="0" w:color="auto"/>
            <w:bottom w:val="none" w:sz="0" w:space="0" w:color="auto"/>
            <w:right w:val="none" w:sz="0" w:space="0" w:color="auto"/>
          </w:divBdr>
          <w:divsChild>
            <w:div w:id="803810612">
              <w:marLeft w:val="0"/>
              <w:marRight w:val="0"/>
              <w:marTop w:val="0"/>
              <w:marBottom w:val="0"/>
              <w:divBdr>
                <w:top w:val="none" w:sz="0" w:space="0" w:color="auto"/>
                <w:left w:val="none" w:sz="0" w:space="0" w:color="auto"/>
                <w:bottom w:val="none" w:sz="0" w:space="0" w:color="auto"/>
                <w:right w:val="none" w:sz="0" w:space="0" w:color="auto"/>
              </w:divBdr>
            </w:div>
            <w:div w:id="1024944571">
              <w:marLeft w:val="0"/>
              <w:marRight w:val="0"/>
              <w:marTop w:val="0"/>
              <w:marBottom w:val="0"/>
              <w:divBdr>
                <w:top w:val="none" w:sz="0" w:space="0" w:color="auto"/>
                <w:left w:val="none" w:sz="0" w:space="0" w:color="auto"/>
                <w:bottom w:val="none" w:sz="0" w:space="0" w:color="auto"/>
                <w:right w:val="none" w:sz="0" w:space="0" w:color="auto"/>
              </w:divBdr>
            </w:div>
            <w:div w:id="1064598670">
              <w:marLeft w:val="0"/>
              <w:marRight w:val="0"/>
              <w:marTop w:val="0"/>
              <w:marBottom w:val="0"/>
              <w:divBdr>
                <w:top w:val="none" w:sz="0" w:space="0" w:color="auto"/>
                <w:left w:val="none" w:sz="0" w:space="0" w:color="auto"/>
                <w:bottom w:val="none" w:sz="0" w:space="0" w:color="auto"/>
                <w:right w:val="none" w:sz="0" w:space="0" w:color="auto"/>
              </w:divBdr>
            </w:div>
            <w:div w:id="1177965560">
              <w:marLeft w:val="0"/>
              <w:marRight w:val="0"/>
              <w:marTop w:val="0"/>
              <w:marBottom w:val="0"/>
              <w:divBdr>
                <w:top w:val="none" w:sz="0" w:space="0" w:color="auto"/>
                <w:left w:val="none" w:sz="0" w:space="0" w:color="auto"/>
                <w:bottom w:val="none" w:sz="0" w:space="0" w:color="auto"/>
                <w:right w:val="none" w:sz="0" w:space="0" w:color="auto"/>
              </w:divBdr>
            </w:div>
            <w:div w:id="1190222359">
              <w:marLeft w:val="0"/>
              <w:marRight w:val="0"/>
              <w:marTop w:val="0"/>
              <w:marBottom w:val="0"/>
              <w:divBdr>
                <w:top w:val="none" w:sz="0" w:space="0" w:color="auto"/>
                <w:left w:val="none" w:sz="0" w:space="0" w:color="auto"/>
                <w:bottom w:val="none" w:sz="0" w:space="0" w:color="auto"/>
                <w:right w:val="none" w:sz="0" w:space="0" w:color="auto"/>
              </w:divBdr>
            </w:div>
          </w:divsChild>
        </w:div>
        <w:div w:id="1996181444">
          <w:marLeft w:val="0"/>
          <w:marRight w:val="0"/>
          <w:marTop w:val="0"/>
          <w:marBottom w:val="0"/>
          <w:divBdr>
            <w:top w:val="none" w:sz="0" w:space="0" w:color="auto"/>
            <w:left w:val="none" w:sz="0" w:space="0" w:color="auto"/>
            <w:bottom w:val="none" w:sz="0" w:space="0" w:color="auto"/>
            <w:right w:val="none" w:sz="0" w:space="0" w:color="auto"/>
          </w:divBdr>
        </w:div>
      </w:divsChild>
    </w:div>
    <w:div w:id="1360858364">
      <w:bodyDiv w:val="1"/>
      <w:marLeft w:val="0"/>
      <w:marRight w:val="0"/>
      <w:marTop w:val="0"/>
      <w:marBottom w:val="0"/>
      <w:divBdr>
        <w:top w:val="none" w:sz="0" w:space="0" w:color="auto"/>
        <w:left w:val="none" w:sz="0" w:space="0" w:color="auto"/>
        <w:bottom w:val="none" w:sz="0" w:space="0" w:color="auto"/>
        <w:right w:val="none" w:sz="0" w:space="0" w:color="auto"/>
      </w:divBdr>
    </w:div>
    <w:div w:id="1425607741">
      <w:bodyDiv w:val="1"/>
      <w:marLeft w:val="0"/>
      <w:marRight w:val="0"/>
      <w:marTop w:val="0"/>
      <w:marBottom w:val="0"/>
      <w:divBdr>
        <w:top w:val="none" w:sz="0" w:space="0" w:color="auto"/>
        <w:left w:val="none" w:sz="0" w:space="0" w:color="auto"/>
        <w:bottom w:val="none" w:sz="0" w:space="0" w:color="auto"/>
        <w:right w:val="none" w:sz="0" w:space="0" w:color="auto"/>
      </w:divBdr>
      <w:divsChild>
        <w:div w:id="163209122">
          <w:marLeft w:val="0"/>
          <w:marRight w:val="0"/>
          <w:marTop w:val="0"/>
          <w:marBottom w:val="0"/>
          <w:divBdr>
            <w:top w:val="none" w:sz="0" w:space="0" w:color="auto"/>
            <w:left w:val="none" w:sz="0" w:space="0" w:color="auto"/>
            <w:bottom w:val="none" w:sz="0" w:space="0" w:color="auto"/>
            <w:right w:val="none" w:sz="0" w:space="0" w:color="auto"/>
          </w:divBdr>
        </w:div>
        <w:div w:id="863440160">
          <w:marLeft w:val="0"/>
          <w:marRight w:val="0"/>
          <w:marTop w:val="0"/>
          <w:marBottom w:val="0"/>
          <w:divBdr>
            <w:top w:val="none" w:sz="0" w:space="0" w:color="auto"/>
            <w:left w:val="none" w:sz="0" w:space="0" w:color="auto"/>
            <w:bottom w:val="none" w:sz="0" w:space="0" w:color="auto"/>
            <w:right w:val="none" w:sz="0" w:space="0" w:color="auto"/>
          </w:divBdr>
          <w:divsChild>
            <w:div w:id="1487672993">
              <w:marLeft w:val="-75"/>
              <w:marRight w:val="0"/>
              <w:marTop w:val="30"/>
              <w:marBottom w:val="30"/>
              <w:divBdr>
                <w:top w:val="none" w:sz="0" w:space="0" w:color="auto"/>
                <w:left w:val="none" w:sz="0" w:space="0" w:color="auto"/>
                <w:bottom w:val="none" w:sz="0" w:space="0" w:color="auto"/>
                <w:right w:val="none" w:sz="0" w:space="0" w:color="auto"/>
              </w:divBdr>
              <w:divsChild>
                <w:div w:id="265502524">
                  <w:marLeft w:val="0"/>
                  <w:marRight w:val="0"/>
                  <w:marTop w:val="0"/>
                  <w:marBottom w:val="0"/>
                  <w:divBdr>
                    <w:top w:val="none" w:sz="0" w:space="0" w:color="auto"/>
                    <w:left w:val="none" w:sz="0" w:space="0" w:color="auto"/>
                    <w:bottom w:val="none" w:sz="0" w:space="0" w:color="auto"/>
                    <w:right w:val="none" w:sz="0" w:space="0" w:color="auto"/>
                  </w:divBdr>
                  <w:divsChild>
                    <w:div w:id="1559777456">
                      <w:marLeft w:val="0"/>
                      <w:marRight w:val="0"/>
                      <w:marTop w:val="0"/>
                      <w:marBottom w:val="0"/>
                      <w:divBdr>
                        <w:top w:val="none" w:sz="0" w:space="0" w:color="auto"/>
                        <w:left w:val="none" w:sz="0" w:space="0" w:color="auto"/>
                        <w:bottom w:val="none" w:sz="0" w:space="0" w:color="auto"/>
                        <w:right w:val="none" w:sz="0" w:space="0" w:color="auto"/>
                      </w:divBdr>
                    </w:div>
                  </w:divsChild>
                </w:div>
                <w:div w:id="392505564">
                  <w:marLeft w:val="0"/>
                  <w:marRight w:val="0"/>
                  <w:marTop w:val="0"/>
                  <w:marBottom w:val="0"/>
                  <w:divBdr>
                    <w:top w:val="none" w:sz="0" w:space="0" w:color="auto"/>
                    <w:left w:val="none" w:sz="0" w:space="0" w:color="auto"/>
                    <w:bottom w:val="none" w:sz="0" w:space="0" w:color="auto"/>
                    <w:right w:val="none" w:sz="0" w:space="0" w:color="auto"/>
                  </w:divBdr>
                  <w:divsChild>
                    <w:div w:id="14454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4051">
          <w:marLeft w:val="0"/>
          <w:marRight w:val="0"/>
          <w:marTop w:val="0"/>
          <w:marBottom w:val="0"/>
          <w:divBdr>
            <w:top w:val="none" w:sz="0" w:space="0" w:color="auto"/>
            <w:left w:val="none" w:sz="0" w:space="0" w:color="auto"/>
            <w:bottom w:val="none" w:sz="0" w:space="0" w:color="auto"/>
            <w:right w:val="none" w:sz="0" w:space="0" w:color="auto"/>
          </w:divBdr>
          <w:divsChild>
            <w:div w:id="434447213">
              <w:marLeft w:val="0"/>
              <w:marRight w:val="0"/>
              <w:marTop w:val="0"/>
              <w:marBottom w:val="0"/>
              <w:divBdr>
                <w:top w:val="none" w:sz="0" w:space="0" w:color="auto"/>
                <w:left w:val="none" w:sz="0" w:space="0" w:color="auto"/>
                <w:bottom w:val="none" w:sz="0" w:space="0" w:color="auto"/>
                <w:right w:val="none" w:sz="0" w:space="0" w:color="auto"/>
              </w:divBdr>
            </w:div>
            <w:div w:id="1260530296">
              <w:marLeft w:val="0"/>
              <w:marRight w:val="0"/>
              <w:marTop w:val="0"/>
              <w:marBottom w:val="0"/>
              <w:divBdr>
                <w:top w:val="none" w:sz="0" w:space="0" w:color="auto"/>
                <w:left w:val="none" w:sz="0" w:space="0" w:color="auto"/>
                <w:bottom w:val="none" w:sz="0" w:space="0" w:color="auto"/>
                <w:right w:val="none" w:sz="0" w:space="0" w:color="auto"/>
              </w:divBdr>
            </w:div>
            <w:div w:id="1849826633">
              <w:marLeft w:val="0"/>
              <w:marRight w:val="0"/>
              <w:marTop w:val="0"/>
              <w:marBottom w:val="0"/>
              <w:divBdr>
                <w:top w:val="none" w:sz="0" w:space="0" w:color="auto"/>
                <w:left w:val="none" w:sz="0" w:space="0" w:color="auto"/>
                <w:bottom w:val="none" w:sz="0" w:space="0" w:color="auto"/>
                <w:right w:val="none" w:sz="0" w:space="0" w:color="auto"/>
              </w:divBdr>
            </w:div>
            <w:div w:id="1874069818">
              <w:marLeft w:val="0"/>
              <w:marRight w:val="0"/>
              <w:marTop w:val="0"/>
              <w:marBottom w:val="0"/>
              <w:divBdr>
                <w:top w:val="none" w:sz="0" w:space="0" w:color="auto"/>
                <w:left w:val="none" w:sz="0" w:space="0" w:color="auto"/>
                <w:bottom w:val="none" w:sz="0" w:space="0" w:color="auto"/>
                <w:right w:val="none" w:sz="0" w:space="0" w:color="auto"/>
              </w:divBdr>
            </w:div>
            <w:div w:id="2002350096">
              <w:marLeft w:val="0"/>
              <w:marRight w:val="0"/>
              <w:marTop w:val="0"/>
              <w:marBottom w:val="0"/>
              <w:divBdr>
                <w:top w:val="none" w:sz="0" w:space="0" w:color="auto"/>
                <w:left w:val="none" w:sz="0" w:space="0" w:color="auto"/>
                <w:bottom w:val="none" w:sz="0" w:space="0" w:color="auto"/>
                <w:right w:val="none" w:sz="0" w:space="0" w:color="auto"/>
              </w:divBdr>
            </w:div>
          </w:divsChild>
        </w:div>
        <w:div w:id="1799182725">
          <w:marLeft w:val="0"/>
          <w:marRight w:val="0"/>
          <w:marTop w:val="0"/>
          <w:marBottom w:val="0"/>
          <w:divBdr>
            <w:top w:val="none" w:sz="0" w:space="0" w:color="auto"/>
            <w:left w:val="none" w:sz="0" w:space="0" w:color="auto"/>
            <w:bottom w:val="none" w:sz="0" w:space="0" w:color="auto"/>
            <w:right w:val="none" w:sz="0" w:space="0" w:color="auto"/>
          </w:divBdr>
        </w:div>
      </w:divsChild>
    </w:div>
    <w:div w:id="1470050810">
      <w:bodyDiv w:val="1"/>
      <w:marLeft w:val="0"/>
      <w:marRight w:val="0"/>
      <w:marTop w:val="0"/>
      <w:marBottom w:val="0"/>
      <w:divBdr>
        <w:top w:val="none" w:sz="0" w:space="0" w:color="auto"/>
        <w:left w:val="none" w:sz="0" w:space="0" w:color="auto"/>
        <w:bottom w:val="none" w:sz="0" w:space="0" w:color="auto"/>
        <w:right w:val="none" w:sz="0" w:space="0" w:color="auto"/>
      </w:divBdr>
      <w:divsChild>
        <w:div w:id="47414698">
          <w:marLeft w:val="0"/>
          <w:marRight w:val="0"/>
          <w:marTop w:val="0"/>
          <w:marBottom w:val="0"/>
          <w:divBdr>
            <w:top w:val="none" w:sz="0" w:space="0" w:color="auto"/>
            <w:left w:val="none" w:sz="0" w:space="0" w:color="auto"/>
            <w:bottom w:val="none" w:sz="0" w:space="0" w:color="auto"/>
            <w:right w:val="none" w:sz="0" w:space="0" w:color="auto"/>
          </w:divBdr>
        </w:div>
        <w:div w:id="399864045">
          <w:marLeft w:val="0"/>
          <w:marRight w:val="0"/>
          <w:marTop w:val="0"/>
          <w:marBottom w:val="0"/>
          <w:divBdr>
            <w:top w:val="none" w:sz="0" w:space="0" w:color="auto"/>
            <w:left w:val="none" w:sz="0" w:space="0" w:color="auto"/>
            <w:bottom w:val="none" w:sz="0" w:space="0" w:color="auto"/>
            <w:right w:val="none" w:sz="0" w:space="0" w:color="auto"/>
          </w:divBdr>
        </w:div>
        <w:div w:id="759059324">
          <w:marLeft w:val="0"/>
          <w:marRight w:val="0"/>
          <w:marTop w:val="0"/>
          <w:marBottom w:val="0"/>
          <w:divBdr>
            <w:top w:val="none" w:sz="0" w:space="0" w:color="auto"/>
            <w:left w:val="none" w:sz="0" w:space="0" w:color="auto"/>
            <w:bottom w:val="none" w:sz="0" w:space="0" w:color="auto"/>
            <w:right w:val="none" w:sz="0" w:space="0" w:color="auto"/>
          </w:divBdr>
        </w:div>
        <w:div w:id="1520898051">
          <w:marLeft w:val="0"/>
          <w:marRight w:val="0"/>
          <w:marTop w:val="0"/>
          <w:marBottom w:val="0"/>
          <w:divBdr>
            <w:top w:val="none" w:sz="0" w:space="0" w:color="auto"/>
            <w:left w:val="none" w:sz="0" w:space="0" w:color="auto"/>
            <w:bottom w:val="none" w:sz="0" w:space="0" w:color="auto"/>
            <w:right w:val="none" w:sz="0" w:space="0" w:color="auto"/>
          </w:divBdr>
        </w:div>
        <w:div w:id="1531645805">
          <w:marLeft w:val="0"/>
          <w:marRight w:val="0"/>
          <w:marTop w:val="0"/>
          <w:marBottom w:val="0"/>
          <w:divBdr>
            <w:top w:val="none" w:sz="0" w:space="0" w:color="auto"/>
            <w:left w:val="none" w:sz="0" w:space="0" w:color="auto"/>
            <w:bottom w:val="none" w:sz="0" w:space="0" w:color="auto"/>
            <w:right w:val="none" w:sz="0" w:space="0" w:color="auto"/>
          </w:divBdr>
        </w:div>
        <w:div w:id="1559853847">
          <w:marLeft w:val="0"/>
          <w:marRight w:val="0"/>
          <w:marTop w:val="0"/>
          <w:marBottom w:val="0"/>
          <w:divBdr>
            <w:top w:val="none" w:sz="0" w:space="0" w:color="auto"/>
            <w:left w:val="none" w:sz="0" w:space="0" w:color="auto"/>
            <w:bottom w:val="none" w:sz="0" w:space="0" w:color="auto"/>
            <w:right w:val="none" w:sz="0" w:space="0" w:color="auto"/>
          </w:divBdr>
        </w:div>
        <w:div w:id="1787264853">
          <w:marLeft w:val="0"/>
          <w:marRight w:val="0"/>
          <w:marTop w:val="0"/>
          <w:marBottom w:val="0"/>
          <w:divBdr>
            <w:top w:val="none" w:sz="0" w:space="0" w:color="auto"/>
            <w:left w:val="none" w:sz="0" w:space="0" w:color="auto"/>
            <w:bottom w:val="none" w:sz="0" w:space="0" w:color="auto"/>
            <w:right w:val="none" w:sz="0" w:space="0" w:color="auto"/>
          </w:divBdr>
        </w:div>
      </w:divsChild>
    </w:div>
    <w:div w:id="1472821413">
      <w:bodyDiv w:val="1"/>
      <w:marLeft w:val="0"/>
      <w:marRight w:val="0"/>
      <w:marTop w:val="0"/>
      <w:marBottom w:val="0"/>
      <w:divBdr>
        <w:top w:val="none" w:sz="0" w:space="0" w:color="auto"/>
        <w:left w:val="none" w:sz="0" w:space="0" w:color="auto"/>
        <w:bottom w:val="none" w:sz="0" w:space="0" w:color="auto"/>
        <w:right w:val="none" w:sz="0" w:space="0" w:color="auto"/>
      </w:divBdr>
      <w:divsChild>
        <w:div w:id="343022880">
          <w:marLeft w:val="0"/>
          <w:marRight w:val="0"/>
          <w:marTop w:val="0"/>
          <w:marBottom w:val="0"/>
          <w:divBdr>
            <w:top w:val="none" w:sz="0" w:space="0" w:color="auto"/>
            <w:left w:val="none" w:sz="0" w:space="0" w:color="auto"/>
            <w:bottom w:val="none" w:sz="0" w:space="0" w:color="auto"/>
            <w:right w:val="none" w:sz="0" w:space="0" w:color="auto"/>
          </w:divBdr>
        </w:div>
        <w:div w:id="480119310">
          <w:marLeft w:val="0"/>
          <w:marRight w:val="0"/>
          <w:marTop w:val="0"/>
          <w:marBottom w:val="0"/>
          <w:divBdr>
            <w:top w:val="none" w:sz="0" w:space="0" w:color="auto"/>
            <w:left w:val="none" w:sz="0" w:space="0" w:color="auto"/>
            <w:bottom w:val="none" w:sz="0" w:space="0" w:color="auto"/>
            <w:right w:val="none" w:sz="0" w:space="0" w:color="auto"/>
          </w:divBdr>
        </w:div>
        <w:div w:id="562447005">
          <w:marLeft w:val="0"/>
          <w:marRight w:val="0"/>
          <w:marTop w:val="0"/>
          <w:marBottom w:val="0"/>
          <w:divBdr>
            <w:top w:val="none" w:sz="0" w:space="0" w:color="auto"/>
            <w:left w:val="none" w:sz="0" w:space="0" w:color="auto"/>
            <w:bottom w:val="none" w:sz="0" w:space="0" w:color="auto"/>
            <w:right w:val="none" w:sz="0" w:space="0" w:color="auto"/>
          </w:divBdr>
        </w:div>
        <w:div w:id="681706737">
          <w:marLeft w:val="0"/>
          <w:marRight w:val="0"/>
          <w:marTop w:val="0"/>
          <w:marBottom w:val="0"/>
          <w:divBdr>
            <w:top w:val="none" w:sz="0" w:space="0" w:color="auto"/>
            <w:left w:val="none" w:sz="0" w:space="0" w:color="auto"/>
            <w:bottom w:val="none" w:sz="0" w:space="0" w:color="auto"/>
            <w:right w:val="none" w:sz="0" w:space="0" w:color="auto"/>
          </w:divBdr>
        </w:div>
        <w:div w:id="715472083">
          <w:marLeft w:val="0"/>
          <w:marRight w:val="0"/>
          <w:marTop w:val="0"/>
          <w:marBottom w:val="0"/>
          <w:divBdr>
            <w:top w:val="none" w:sz="0" w:space="0" w:color="auto"/>
            <w:left w:val="none" w:sz="0" w:space="0" w:color="auto"/>
            <w:bottom w:val="none" w:sz="0" w:space="0" w:color="auto"/>
            <w:right w:val="none" w:sz="0" w:space="0" w:color="auto"/>
          </w:divBdr>
        </w:div>
        <w:div w:id="1142961475">
          <w:marLeft w:val="0"/>
          <w:marRight w:val="0"/>
          <w:marTop w:val="0"/>
          <w:marBottom w:val="0"/>
          <w:divBdr>
            <w:top w:val="none" w:sz="0" w:space="0" w:color="auto"/>
            <w:left w:val="none" w:sz="0" w:space="0" w:color="auto"/>
            <w:bottom w:val="none" w:sz="0" w:space="0" w:color="auto"/>
            <w:right w:val="none" w:sz="0" w:space="0" w:color="auto"/>
          </w:divBdr>
        </w:div>
        <w:div w:id="1946959904">
          <w:marLeft w:val="0"/>
          <w:marRight w:val="0"/>
          <w:marTop w:val="0"/>
          <w:marBottom w:val="0"/>
          <w:divBdr>
            <w:top w:val="none" w:sz="0" w:space="0" w:color="auto"/>
            <w:left w:val="none" w:sz="0" w:space="0" w:color="auto"/>
            <w:bottom w:val="none" w:sz="0" w:space="0" w:color="auto"/>
            <w:right w:val="none" w:sz="0" w:space="0" w:color="auto"/>
          </w:divBdr>
        </w:div>
      </w:divsChild>
    </w:div>
    <w:div w:id="1489174861">
      <w:bodyDiv w:val="1"/>
      <w:marLeft w:val="0"/>
      <w:marRight w:val="0"/>
      <w:marTop w:val="0"/>
      <w:marBottom w:val="0"/>
      <w:divBdr>
        <w:top w:val="none" w:sz="0" w:space="0" w:color="auto"/>
        <w:left w:val="none" w:sz="0" w:space="0" w:color="auto"/>
        <w:bottom w:val="none" w:sz="0" w:space="0" w:color="auto"/>
        <w:right w:val="none" w:sz="0" w:space="0" w:color="auto"/>
      </w:divBdr>
      <w:divsChild>
        <w:div w:id="99568414">
          <w:marLeft w:val="0"/>
          <w:marRight w:val="0"/>
          <w:marTop w:val="0"/>
          <w:marBottom w:val="0"/>
          <w:divBdr>
            <w:top w:val="none" w:sz="0" w:space="0" w:color="auto"/>
            <w:left w:val="none" w:sz="0" w:space="0" w:color="auto"/>
            <w:bottom w:val="none" w:sz="0" w:space="0" w:color="auto"/>
            <w:right w:val="none" w:sz="0" w:space="0" w:color="auto"/>
          </w:divBdr>
          <w:divsChild>
            <w:div w:id="118577131">
              <w:marLeft w:val="0"/>
              <w:marRight w:val="0"/>
              <w:marTop w:val="0"/>
              <w:marBottom w:val="0"/>
              <w:divBdr>
                <w:top w:val="none" w:sz="0" w:space="0" w:color="auto"/>
                <w:left w:val="none" w:sz="0" w:space="0" w:color="auto"/>
                <w:bottom w:val="none" w:sz="0" w:space="0" w:color="auto"/>
                <w:right w:val="none" w:sz="0" w:space="0" w:color="auto"/>
              </w:divBdr>
            </w:div>
            <w:div w:id="295987183">
              <w:marLeft w:val="0"/>
              <w:marRight w:val="0"/>
              <w:marTop w:val="0"/>
              <w:marBottom w:val="0"/>
              <w:divBdr>
                <w:top w:val="none" w:sz="0" w:space="0" w:color="auto"/>
                <w:left w:val="none" w:sz="0" w:space="0" w:color="auto"/>
                <w:bottom w:val="none" w:sz="0" w:space="0" w:color="auto"/>
                <w:right w:val="none" w:sz="0" w:space="0" w:color="auto"/>
              </w:divBdr>
            </w:div>
            <w:div w:id="1527862398">
              <w:marLeft w:val="0"/>
              <w:marRight w:val="0"/>
              <w:marTop w:val="0"/>
              <w:marBottom w:val="0"/>
              <w:divBdr>
                <w:top w:val="none" w:sz="0" w:space="0" w:color="auto"/>
                <w:left w:val="none" w:sz="0" w:space="0" w:color="auto"/>
                <w:bottom w:val="none" w:sz="0" w:space="0" w:color="auto"/>
                <w:right w:val="none" w:sz="0" w:space="0" w:color="auto"/>
              </w:divBdr>
            </w:div>
            <w:div w:id="2131588645">
              <w:marLeft w:val="0"/>
              <w:marRight w:val="0"/>
              <w:marTop w:val="0"/>
              <w:marBottom w:val="0"/>
              <w:divBdr>
                <w:top w:val="none" w:sz="0" w:space="0" w:color="auto"/>
                <w:left w:val="none" w:sz="0" w:space="0" w:color="auto"/>
                <w:bottom w:val="none" w:sz="0" w:space="0" w:color="auto"/>
                <w:right w:val="none" w:sz="0" w:space="0" w:color="auto"/>
              </w:divBdr>
            </w:div>
            <w:div w:id="2133549554">
              <w:marLeft w:val="0"/>
              <w:marRight w:val="0"/>
              <w:marTop w:val="0"/>
              <w:marBottom w:val="0"/>
              <w:divBdr>
                <w:top w:val="none" w:sz="0" w:space="0" w:color="auto"/>
                <w:left w:val="none" w:sz="0" w:space="0" w:color="auto"/>
                <w:bottom w:val="none" w:sz="0" w:space="0" w:color="auto"/>
                <w:right w:val="none" w:sz="0" w:space="0" w:color="auto"/>
              </w:divBdr>
            </w:div>
          </w:divsChild>
        </w:div>
        <w:div w:id="137115405">
          <w:marLeft w:val="0"/>
          <w:marRight w:val="0"/>
          <w:marTop w:val="0"/>
          <w:marBottom w:val="0"/>
          <w:divBdr>
            <w:top w:val="none" w:sz="0" w:space="0" w:color="auto"/>
            <w:left w:val="none" w:sz="0" w:space="0" w:color="auto"/>
            <w:bottom w:val="none" w:sz="0" w:space="0" w:color="auto"/>
            <w:right w:val="none" w:sz="0" w:space="0" w:color="auto"/>
          </w:divBdr>
        </w:div>
        <w:div w:id="147139360">
          <w:marLeft w:val="0"/>
          <w:marRight w:val="0"/>
          <w:marTop w:val="0"/>
          <w:marBottom w:val="0"/>
          <w:divBdr>
            <w:top w:val="none" w:sz="0" w:space="0" w:color="auto"/>
            <w:left w:val="none" w:sz="0" w:space="0" w:color="auto"/>
            <w:bottom w:val="none" w:sz="0" w:space="0" w:color="auto"/>
            <w:right w:val="none" w:sz="0" w:space="0" w:color="auto"/>
          </w:divBdr>
        </w:div>
      </w:divsChild>
    </w:div>
    <w:div w:id="1509250132">
      <w:bodyDiv w:val="1"/>
      <w:marLeft w:val="0"/>
      <w:marRight w:val="0"/>
      <w:marTop w:val="0"/>
      <w:marBottom w:val="0"/>
      <w:divBdr>
        <w:top w:val="none" w:sz="0" w:space="0" w:color="auto"/>
        <w:left w:val="none" w:sz="0" w:space="0" w:color="auto"/>
        <w:bottom w:val="none" w:sz="0" w:space="0" w:color="auto"/>
        <w:right w:val="none" w:sz="0" w:space="0" w:color="auto"/>
      </w:divBdr>
      <w:divsChild>
        <w:div w:id="10232255">
          <w:marLeft w:val="0"/>
          <w:marRight w:val="0"/>
          <w:marTop w:val="0"/>
          <w:marBottom w:val="0"/>
          <w:divBdr>
            <w:top w:val="none" w:sz="0" w:space="0" w:color="auto"/>
            <w:left w:val="none" w:sz="0" w:space="0" w:color="auto"/>
            <w:bottom w:val="none" w:sz="0" w:space="0" w:color="auto"/>
            <w:right w:val="none" w:sz="0" w:space="0" w:color="auto"/>
          </w:divBdr>
        </w:div>
        <w:div w:id="158615527">
          <w:marLeft w:val="0"/>
          <w:marRight w:val="0"/>
          <w:marTop w:val="0"/>
          <w:marBottom w:val="0"/>
          <w:divBdr>
            <w:top w:val="none" w:sz="0" w:space="0" w:color="auto"/>
            <w:left w:val="none" w:sz="0" w:space="0" w:color="auto"/>
            <w:bottom w:val="none" w:sz="0" w:space="0" w:color="auto"/>
            <w:right w:val="none" w:sz="0" w:space="0" w:color="auto"/>
          </w:divBdr>
        </w:div>
        <w:div w:id="548153795">
          <w:marLeft w:val="0"/>
          <w:marRight w:val="0"/>
          <w:marTop w:val="0"/>
          <w:marBottom w:val="0"/>
          <w:divBdr>
            <w:top w:val="none" w:sz="0" w:space="0" w:color="auto"/>
            <w:left w:val="none" w:sz="0" w:space="0" w:color="auto"/>
            <w:bottom w:val="none" w:sz="0" w:space="0" w:color="auto"/>
            <w:right w:val="none" w:sz="0" w:space="0" w:color="auto"/>
          </w:divBdr>
        </w:div>
        <w:div w:id="609774510">
          <w:marLeft w:val="0"/>
          <w:marRight w:val="0"/>
          <w:marTop w:val="0"/>
          <w:marBottom w:val="0"/>
          <w:divBdr>
            <w:top w:val="none" w:sz="0" w:space="0" w:color="auto"/>
            <w:left w:val="none" w:sz="0" w:space="0" w:color="auto"/>
            <w:bottom w:val="none" w:sz="0" w:space="0" w:color="auto"/>
            <w:right w:val="none" w:sz="0" w:space="0" w:color="auto"/>
          </w:divBdr>
        </w:div>
        <w:div w:id="840971353">
          <w:marLeft w:val="0"/>
          <w:marRight w:val="0"/>
          <w:marTop w:val="0"/>
          <w:marBottom w:val="0"/>
          <w:divBdr>
            <w:top w:val="none" w:sz="0" w:space="0" w:color="auto"/>
            <w:left w:val="none" w:sz="0" w:space="0" w:color="auto"/>
            <w:bottom w:val="none" w:sz="0" w:space="0" w:color="auto"/>
            <w:right w:val="none" w:sz="0" w:space="0" w:color="auto"/>
          </w:divBdr>
        </w:div>
        <w:div w:id="1406609434">
          <w:marLeft w:val="0"/>
          <w:marRight w:val="0"/>
          <w:marTop w:val="0"/>
          <w:marBottom w:val="0"/>
          <w:divBdr>
            <w:top w:val="none" w:sz="0" w:space="0" w:color="auto"/>
            <w:left w:val="none" w:sz="0" w:space="0" w:color="auto"/>
            <w:bottom w:val="none" w:sz="0" w:space="0" w:color="auto"/>
            <w:right w:val="none" w:sz="0" w:space="0" w:color="auto"/>
          </w:divBdr>
        </w:div>
        <w:div w:id="2120835495">
          <w:marLeft w:val="0"/>
          <w:marRight w:val="0"/>
          <w:marTop w:val="0"/>
          <w:marBottom w:val="0"/>
          <w:divBdr>
            <w:top w:val="none" w:sz="0" w:space="0" w:color="auto"/>
            <w:left w:val="none" w:sz="0" w:space="0" w:color="auto"/>
            <w:bottom w:val="none" w:sz="0" w:space="0" w:color="auto"/>
            <w:right w:val="none" w:sz="0" w:space="0" w:color="auto"/>
          </w:divBdr>
        </w:div>
      </w:divsChild>
    </w:div>
    <w:div w:id="1571887945">
      <w:bodyDiv w:val="1"/>
      <w:marLeft w:val="0"/>
      <w:marRight w:val="0"/>
      <w:marTop w:val="0"/>
      <w:marBottom w:val="0"/>
      <w:divBdr>
        <w:top w:val="none" w:sz="0" w:space="0" w:color="auto"/>
        <w:left w:val="none" w:sz="0" w:space="0" w:color="auto"/>
        <w:bottom w:val="none" w:sz="0" w:space="0" w:color="auto"/>
        <w:right w:val="none" w:sz="0" w:space="0" w:color="auto"/>
      </w:divBdr>
      <w:divsChild>
        <w:div w:id="1240629106">
          <w:marLeft w:val="0"/>
          <w:marRight w:val="0"/>
          <w:marTop w:val="0"/>
          <w:marBottom w:val="0"/>
          <w:divBdr>
            <w:top w:val="none" w:sz="0" w:space="0" w:color="auto"/>
            <w:left w:val="none" w:sz="0" w:space="0" w:color="auto"/>
            <w:bottom w:val="none" w:sz="0" w:space="0" w:color="auto"/>
            <w:right w:val="none" w:sz="0" w:space="0" w:color="auto"/>
          </w:divBdr>
        </w:div>
        <w:div w:id="1742436272">
          <w:marLeft w:val="0"/>
          <w:marRight w:val="0"/>
          <w:marTop w:val="0"/>
          <w:marBottom w:val="0"/>
          <w:divBdr>
            <w:top w:val="none" w:sz="0" w:space="0" w:color="auto"/>
            <w:left w:val="none" w:sz="0" w:space="0" w:color="auto"/>
            <w:bottom w:val="none" w:sz="0" w:space="0" w:color="auto"/>
            <w:right w:val="none" w:sz="0" w:space="0" w:color="auto"/>
          </w:divBdr>
        </w:div>
      </w:divsChild>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sChild>
        <w:div w:id="211700858">
          <w:marLeft w:val="0"/>
          <w:marRight w:val="0"/>
          <w:marTop w:val="0"/>
          <w:marBottom w:val="0"/>
          <w:divBdr>
            <w:top w:val="none" w:sz="0" w:space="0" w:color="auto"/>
            <w:left w:val="none" w:sz="0" w:space="0" w:color="auto"/>
            <w:bottom w:val="none" w:sz="0" w:space="0" w:color="auto"/>
            <w:right w:val="none" w:sz="0" w:space="0" w:color="auto"/>
          </w:divBdr>
        </w:div>
        <w:div w:id="242226620">
          <w:marLeft w:val="0"/>
          <w:marRight w:val="0"/>
          <w:marTop w:val="0"/>
          <w:marBottom w:val="0"/>
          <w:divBdr>
            <w:top w:val="none" w:sz="0" w:space="0" w:color="auto"/>
            <w:left w:val="none" w:sz="0" w:space="0" w:color="auto"/>
            <w:bottom w:val="none" w:sz="0" w:space="0" w:color="auto"/>
            <w:right w:val="none" w:sz="0" w:space="0" w:color="auto"/>
          </w:divBdr>
        </w:div>
        <w:div w:id="262692268">
          <w:marLeft w:val="0"/>
          <w:marRight w:val="0"/>
          <w:marTop w:val="0"/>
          <w:marBottom w:val="0"/>
          <w:divBdr>
            <w:top w:val="none" w:sz="0" w:space="0" w:color="auto"/>
            <w:left w:val="none" w:sz="0" w:space="0" w:color="auto"/>
            <w:bottom w:val="none" w:sz="0" w:space="0" w:color="auto"/>
            <w:right w:val="none" w:sz="0" w:space="0" w:color="auto"/>
          </w:divBdr>
        </w:div>
        <w:div w:id="267549205">
          <w:marLeft w:val="0"/>
          <w:marRight w:val="0"/>
          <w:marTop w:val="0"/>
          <w:marBottom w:val="0"/>
          <w:divBdr>
            <w:top w:val="none" w:sz="0" w:space="0" w:color="auto"/>
            <w:left w:val="none" w:sz="0" w:space="0" w:color="auto"/>
            <w:bottom w:val="none" w:sz="0" w:space="0" w:color="auto"/>
            <w:right w:val="none" w:sz="0" w:space="0" w:color="auto"/>
          </w:divBdr>
        </w:div>
        <w:div w:id="281234320">
          <w:marLeft w:val="0"/>
          <w:marRight w:val="0"/>
          <w:marTop w:val="0"/>
          <w:marBottom w:val="0"/>
          <w:divBdr>
            <w:top w:val="none" w:sz="0" w:space="0" w:color="auto"/>
            <w:left w:val="none" w:sz="0" w:space="0" w:color="auto"/>
            <w:bottom w:val="none" w:sz="0" w:space="0" w:color="auto"/>
            <w:right w:val="none" w:sz="0" w:space="0" w:color="auto"/>
          </w:divBdr>
        </w:div>
        <w:div w:id="459226374">
          <w:marLeft w:val="0"/>
          <w:marRight w:val="0"/>
          <w:marTop w:val="0"/>
          <w:marBottom w:val="0"/>
          <w:divBdr>
            <w:top w:val="none" w:sz="0" w:space="0" w:color="auto"/>
            <w:left w:val="none" w:sz="0" w:space="0" w:color="auto"/>
            <w:bottom w:val="none" w:sz="0" w:space="0" w:color="auto"/>
            <w:right w:val="none" w:sz="0" w:space="0" w:color="auto"/>
          </w:divBdr>
        </w:div>
        <w:div w:id="474878865">
          <w:marLeft w:val="0"/>
          <w:marRight w:val="0"/>
          <w:marTop w:val="0"/>
          <w:marBottom w:val="0"/>
          <w:divBdr>
            <w:top w:val="none" w:sz="0" w:space="0" w:color="auto"/>
            <w:left w:val="none" w:sz="0" w:space="0" w:color="auto"/>
            <w:bottom w:val="none" w:sz="0" w:space="0" w:color="auto"/>
            <w:right w:val="none" w:sz="0" w:space="0" w:color="auto"/>
          </w:divBdr>
        </w:div>
        <w:div w:id="478424603">
          <w:marLeft w:val="0"/>
          <w:marRight w:val="0"/>
          <w:marTop w:val="0"/>
          <w:marBottom w:val="0"/>
          <w:divBdr>
            <w:top w:val="none" w:sz="0" w:space="0" w:color="auto"/>
            <w:left w:val="none" w:sz="0" w:space="0" w:color="auto"/>
            <w:bottom w:val="none" w:sz="0" w:space="0" w:color="auto"/>
            <w:right w:val="none" w:sz="0" w:space="0" w:color="auto"/>
          </w:divBdr>
        </w:div>
        <w:div w:id="487475357">
          <w:marLeft w:val="0"/>
          <w:marRight w:val="0"/>
          <w:marTop w:val="0"/>
          <w:marBottom w:val="0"/>
          <w:divBdr>
            <w:top w:val="none" w:sz="0" w:space="0" w:color="auto"/>
            <w:left w:val="none" w:sz="0" w:space="0" w:color="auto"/>
            <w:bottom w:val="none" w:sz="0" w:space="0" w:color="auto"/>
            <w:right w:val="none" w:sz="0" w:space="0" w:color="auto"/>
          </w:divBdr>
        </w:div>
        <w:div w:id="612781770">
          <w:marLeft w:val="0"/>
          <w:marRight w:val="0"/>
          <w:marTop w:val="0"/>
          <w:marBottom w:val="0"/>
          <w:divBdr>
            <w:top w:val="none" w:sz="0" w:space="0" w:color="auto"/>
            <w:left w:val="none" w:sz="0" w:space="0" w:color="auto"/>
            <w:bottom w:val="none" w:sz="0" w:space="0" w:color="auto"/>
            <w:right w:val="none" w:sz="0" w:space="0" w:color="auto"/>
          </w:divBdr>
        </w:div>
        <w:div w:id="632903658">
          <w:marLeft w:val="0"/>
          <w:marRight w:val="0"/>
          <w:marTop w:val="0"/>
          <w:marBottom w:val="0"/>
          <w:divBdr>
            <w:top w:val="none" w:sz="0" w:space="0" w:color="auto"/>
            <w:left w:val="none" w:sz="0" w:space="0" w:color="auto"/>
            <w:bottom w:val="none" w:sz="0" w:space="0" w:color="auto"/>
            <w:right w:val="none" w:sz="0" w:space="0" w:color="auto"/>
          </w:divBdr>
        </w:div>
        <w:div w:id="654338204">
          <w:marLeft w:val="0"/>
          <w:marRight w:val="0"/>
          <w:marTop w:val="0"/>
          <w:marBottom w:val="0"/>
          <w:divBdr>
            <w:top w:val="none" w:sz="0" w:space="0" w:color="auto"/>
            <w:left w:val="none" w:sz="0" w:space="0" w:color="auto"/>
            <w:bottom w:val="none" w:sz="0" w:space="0" w:color="auto"/>
            <w:right w:val="none" w:sz="0" w:space="0" w:color="auto"/>
          </w:divBdr>
        </w:div>
        <w:div w:id="665204881">
          <w:marLeft w:val="0"/>
          <w:marRight w:val="0"/>
          <w:marTop w:val="0"/>
          <w:marBottom w:val="0"/>
          <w:divBdr>
            <w:top w:val="none" w:sz="0" w:space="0" w:color="auto"/>
            <w:left w:val="none" w:sz="0" w:space="0" w:color="auto"/>
            <w:bottom w:val="none" w:sz="0" w:space="0" w:color="auto"/>
            <w:right w:val="none" w:sz="0" w:space="0" w:color="auto"/>
          </w:divBdr>
        </w:div>
        <w:div w:id="746416251">
          <w:marLeft w:val="0"/>
          <w:marRight w:val="0"/>
          <w:marTop w:val="0"/>
          <w:marBottom w:val="0"/>
          <w:divBdr>
            <w:top w:val="none" w:sz="0" w:space="0" w:color="auto"/>
            <w:left w:val="none" w:sz="0" w:space="0" w:color="auto"/>
            <w:bottom w:val="none" w:sz="0" w:space="0" w:color="auto"/>
            <w:right w:val="none" w:sz="0" w:space="0" w:color="auto"/>
          </w:divBdr>
        </w:div>
        <w:div w:id="748111711">
          <w:marLeft w:val="0"/>
          <w:marRight w:val="0"/>
          <w:marTop w:val="0"/>
          <w:marBottom w:val="0"/>
          <w:divBdr>
            <w:top w:val="none" w:sz="0" w:space="0" w:color="auto"/>
            <w:left w:val="none" w:sz="0" w:space="0" w:color="auto"/>
            <w:bottom w:val="none" w:sz="0" w:space="0" w:color="auto"/>
            <w:right w:val="none" w:sz="0" w:space="0" w:color="auto"/>
          </w:divBdr>
        </w:div>
        <w:div w:id="796682366">
          <w:marLeft w:val="0"/>
          <w:marRight w:val="0"/>
          <w:marTop w:val="0"/>
          <w:marBottom w:val="0"/>
          <w:divBdr>
            <w:top w:val="none" w:sz="0" w:space="0" w:color="auto"/>
            <w:left w:val="none" w:sz="0" w:space="0" w:color="auto"/>
            <w:bottom w:val="none" w:sz="0" w:space="0" w:color="auto"/>
            <w:right w:val="none" w:sz="0" w:space="0" w:color="auto"/>
          </w:divBdr>
        </w:div>
        <w:div w:id="985472589">
          <w:marLeft w:val="0"/>
          <w:marRight w:val="0"/>
          <w:marTop w:val="0"/>
          <w:marBottom w:val="0"/>
          <w:divBdr>
            <w:top w:val="none" w:sz="0" w:space="0" w:color="auto"/>
            <w:left w:val="none" w:sz="0" w:space="0" w:color="auto"/>
            <w:bottom w:val="none" w:sz="0" w:space="0" w:color="auto"/>
            <w:right w:val="none" w:sz="0" w:space="0" w:color="auto"/>
          </w:divBdr>
        </w:div>
        <w:div w:id="1053624169">
          <w:marLeft w:val="0"/>
          <w:marRight w:val="0"/>
          <w:marTop w:val="0"/>
          <w:marBottom w:val="0"/>
          <w:divBdr>
            <w:top w:val="none" w:sz="0" w:space="0" w:color="auto"/>
            <w:left w:val="none" w:sz="0" w:space="0" w:color="auto"/>
            <w:bottom w:val="none" w:sz="0" w:space="0" w:color="auto"/>
            <w:right w:val="none" w:sz="0" w:space="0" w:color="auto"/>
          </w:divBdr>
        </w:div>
        <w:div w:id="1267468838">
          <w:marLeft w:val="0"/>
          <w:marRight w:val="0"/>
          <w:marTop w:val="0"/>
          <w:marBottom w:val="0"/>
          <w:divBdr>
            <w:top w:val="none" w:sz="0" w:space="0" w:color="auto"/>
            <w:left w:val="none" w:sz="0" w:space="0" w:color="auto"/>
            <w:bottom w:val="none" w:sz="0" w:space="0" w:color="auto"/>
            <w:right w:val="none" w:sz="0" w:space="0" w:color="auto"/>
          </w:divBdr>
        </w:div>
        <w:div w:id="1309361531">
          <w:marLeft w:val="0"/>
          <w:marRight w:val="0"/>
          <w:marTop w:val="0"/>
          <w:marBottom w:val="0"/>
          <w:divBdr>
            <w:top w:val="none" w:sz="0" w:space="0" w:color="auto"/>
            <w:left w:val="none" w:sz="0" w:space="0" w:color="auto"/>
            <w:bottom w:val="none" w:sz="0" w:space="0" w:color="auto"/>
            <w:right w:val="none" w:sz="0" w:space="0" w:color="auto"/>
          </w:divBdr>
        </w:div>
        <w:div w:id="1431194097">
          <w:marLeft w:val="0"/>
          <w:marRight w:val="0"/>
          <w:marTop w:val="0"/>
          <w:marBottom w:val="0"/>
          <w:divBdr>
            <w:top w:val="none" w:sz="0" w:space="0" w:color="auto"/>
            <w:left w:val="none" w:sz="0" w:space="0" w:color="auto"/>
            <w:bottom w:val="none" w:sz="0" w:space="0" w:color="auto"/>
            <w:right w:val="none" w:sz="0" w:space="0" w:color="auto"/>
          </w:divBdr>
        </w:div>
        <w:div w:id="1456481125">
          <w:marLeft w:val="0"/>
          <w:marRight w:val="0"/>
          <w:marTop w:val="0"/>
          <w:marBottom w:val="0"/>
          <w:divBdr>
            <w:top w:val="none" w:sz="0" w:space="0" w:color="auto"/>
            <w:left w:val="none" w:sz="0" w:space="0" w:color="auto"/>
            <w:bottom w:val="none" w:sz="0" w:space="0" w:color="auto"/>
            <w:right w:val="none" w:sz="0" w:space="0" w:color="auto"/>
          </w:divBdr>
        </w:div>
        <w:div w:id="1481652086">
          <w:marLeft w:val="0"/>
          <w:marRight w:val="0"/>
          <w:marTop w:val="0"/>
          <w:marBottom w:val="0"/>
          <w:divBdr>
            <w:top w:val="none" w:sz="0" w:space="0" w:color="auto"/>
            <w:left w:val="none" w:sz="0" w:space="0" w:color="auto"/>
            <w:bottom w:val="none" w:sz="0" w:space="0" w:color="auto"/>
            <w:right w:val="none" w:sz="0" w:space="0" w:color="auto"/>
          </w:divBdr>
        </w:div>
        <w:div w:id="1574701803">
          <w:marLeft w:val="0"/>
          <w:marRight w:val="0"/>
          <w:marTop w:val="0"/>
          <w:marBottom w:val="0"/>
          <w:divBdr>
            <w:top w:val="none" w:sz="0" w:space="0" w:color="auto"/>
            <w:left w:val="none" w:sz="0" w:space="0" w:color="auto"/>
            <w:bottom w:val="none" w:sz="0" w:space="0" w:color="auto"/>
            <w:right w:val="none" w:sz="0" w:space="0" w:color="auto"/>
          </w:divBdr>
        </w:div>
        <w:div w:id="1644969481">
          <w:marLeft w:val="0"/>
          <w:marRight w:val="0"/>
          <w:marTop w:val="0"/>
          <w:marBottom w:val="0"/>
          <w:divBdr>
            <w:top w:val="none" w:sz="0" w:space="0" w:color="auto"/>
            <w:left w:val="none" w:sz="0" w:space="0" w:color="auto"/>
            <w:bottom w:val="none" w:sz="0" w:space="0" w:color="auto"/>
            <w:right w:val="none" w:sz="0" w:space="0" w:color="auto"/>
          </w:divBdr>
        </w:div>
        <w:div w:id="1691836807">
          <w:marLeft w:val="0"/>
          <w:marRight w:val="0"/>
          <w:marTop w:val="0"/>
          <w:marBottom w:val="0"/>
          <w:divBdr>
            <w:top w:val="none" w:sz="0" w:space="0" w:color="auto"/>
            <w:left w:val="none" w:sz="0" w:space="0" w:color="auto"/>
            <w:bottom w:val="none" w:sz="0" w:space="0" w:color="auto"/>
            <w:right w:val="none" w:sz="0" w:space="0" w:color="auto"/>
          </w:divBdr>
        </w:div>
        <w:div w:id="1843815032">
          <w:marLeft w:val="0"/>
          <w:marRight w:val="0"/>
          <w:marTop w:val="0"/>
          <w:marBottom w:val="0"/>
          <w:divBdr>
            <w:top w:val="none" w:sz="0" w:space="0" w:color="auto"/>
            <w:left w:val="none" w:sz="0" w:space="0" w:color="auto"/>
            <w:bottom w:val="none" w:sz="0" w:space="0" w:color="auto"/>
            <w:right w:val="none" w:sz="0" w:space="0" w:color="auto"/>
          </w:divBdr>
        </w:div>
        <w:div w:id="1877888903">
          <w:marLeft w:val="0"/>
          <w:marRight w:val="0"/>
          <w:marTop w:val="0"/>
          <w:marBottom w:val="0"/>
          <w:divBdr>
            <w:top w:val="none" w:sz="0" w:space="0" w:color="auto"/>
            <w:left w:val="none" w:sz="0" w:space="0" w:color="auto"/>
            <w:bottom w:val="none" w:sz="0" w:space="0" w:color="auto"/>
            <w:right w:val="none" w:sz="0" w:space="0" w:color="auto"/>
          </w:divBdr>
        </w:div>
        <w:div w:id="2109498605">
          <w:marLeft w:val="0"/>
          <w:marRight w:val="0"/>
          <w:marTop w:val="0"/>
          <w:marBottom w:val="0"/>
          <w:divBdr>
            <w:top w:val="none" w:sz="0" w:space="0" w:color="auto"/>
            <w:left w:val="none" w:sz="0" w:space="0" w:color="auto"/>
            <w:bottom w:val="none" w:sz="0" w:space="0" w:color="auto"/>
            <w:right w:val="none" w:sz="0" w:space="0" w:color="auto"/>
          </w:divBdr>
        </w:div>
      </w:divsChild>
    </w:div>
    <w:div w:id="1699623859">
      <w:bodyDiv w:val="1"/>
      <w:marLeft w:val="0"/>
      <w:marRight w:val="0"/>
      <w:marTop w:val="0"/>
      <w:marBottom w:val="0"/>
      <w:divBdr>
        <w:top w:val="none" w:sz="0" w:space="0" w:color="auto"/>
        <w:left w:val="none" w:sz="0" w:space="0" w:color="auto"/>
        <w:bottom w:val="none" w:sz="0" w:space="0" w:color="auto"/>
        <w:right w:val="none" w:sz="0" w:space="0" w:color="auto"/>
      </w:divBdr>
    </w:div>
    <w:div w:id="1728381913">
      <w:bodyDiv w:val="1"/>
      <w:marLeft w:val="0"/>
      <w:marRight w:val="0"/>
      <w:marTop w:val="0"/>
      <w:marBottom w:val="0"/>
      <w:divBdr>
        <w:top w:val="none" w:sz="0" w:space="0" w:color="auto"/>
        <w:left w:val="none" w:sz="0" w:space="0" w:color="auto"/>
        <w:bottom w:val="none" w:sz="0" w:space="0" w:color="auto"/>
        <w:right w:val="none" w:sz="0" w:space="0" w:color="auto"/>
      </w:divBdr>
      <w:divsChild>
        <w:div w:id="62997219">
          <w:marLeft w:val="0"/>
          <w:marRight w:val="0"/>
          <w:marTop w:val="0"/>
          <w:marBottom w:val="0"/>
          <w:divBdr>
            <w:top w:val="none" w:sz="0" w:space="0" w:color="auto"/>
            <w:left w:val="none" w:sz="0" w:space="0" w:color="auto"/>
            <w:bottom w:val="none" w:sz="0" w:space="0" w:color="auto"/>
            <w:right w:val="none" w:sz="0" w:space="0" w:color="auto"/>
          </w:divBdr>
        </w:div>
        <w:div w:id="457265796">
          <w:marLeft w:val="0"/>
          <w:marRight w:val="0"/>
          <w:marTop w:val="0"/>
          <w:marBottom w:val="0"/>
          <w:divBdr>
            <w:top w:val="none" w:sz="0" w:space="0" w:color="auto"/>
            <w:left w:val="none" w:sz="0" w:space="0" w:color="auto"/>
            <w:bottom w:val="none" w:sz="0" w:space="0" w:color="auto"/>
            <w:right w:val="none" w:sz="0" w:space="0" w:color="auto"/>
          </w:divBdr>
        </w:div>
        <w:div w:id="612634682">
          <w:marLeft w:val="0"/>
          <w:marRight w:val="0"/>
          <w:marTop w:val="0"/>
          <w:marBottom w:val="0"/>
          <w:divBdr>
            <w:top w:val="none" w:sz="0" w:space="0" w:color="auto"/>
            <w:left w:val="none" w:sz="0" w:space="0" w:color="auto"/>
            <w:bottom w:val="none" w:sz="0" w:space="0" w:color="auto"/>
            <w:right w:val="none" w:sz="0" w:space="0" w:color="auto"/>
          </w:divBdr>
        </w:div>
        <w:div w:id="881014759">
          <w:marLeft w:val="0"/>
          <w:marRight w:val="0"/>
          <w:marTop w:val="0"/>
          <w:marBottom w:val="0"/>
          <w:divBdr>
            <w:top w:val="none" w:sz="0" w:space="0" w:color="auto"/>
            <w:left w:val="none" w:sz="0" w:space="0" w:color="auto"/>
            <w:bottom w:val="none" w:sz="0" w:space="0" w:color="auto"/>
            <w:right w:val="none" w:sz="0" w:space="0" w:color="auto"/>
          </w:divBdr>
        </w:div>
        <w:div w:id="1083141924">
          <w:marLeft w:val="0"/>
          <w:marRight w:val="0"/>
          <w:marTop w:val="0"/>
          <w:marBottom w:val="0"/>
          <w:divBdr>
            <w:top w:val="none" w:sz="0" w:space="0" w:color="auto"/>
            <w:left w:val="none" w:sz="0" w:space="0" w:color="auto"/>
            <w:bottom w:val="none" w:sz="0" w:space="0" w:color="auto"/>
            <w:right w:val="none" w:sz="0" w:space="0" w:color="auto"/>
          </w:divBdr>
        </w:div>
        <w:div w:id="1323197236">
          <w:marLeft w:val="0"/>
          <w:marRight w:val="0"/>
          <w:marTop w:val="0"/>
          <w:marBottom w:val="0"/>
          <w:divBdr>
            <w:top w:val="none" w:sz="0" w:space="0" w:color="auto"/>
            <w:left w:val="none" w:sz="0" w:space="0" w:color="auto"/>
            <w:bottom w:val="none" w:sz="0" w:space="0" w:color="auto"/>
            <w:right w:val="none" w:sz="0" w:space="0" w:color="auto"/>
          </w:divBdr>
        </w:div>
        <w:div w:id="1721442085">
          <w:marLeft w:val="0"/>
          <w:marRight w:val="0"/>
          <w:marTop w:val="0"/>
          <w:marBottom w:val="0"/>
          <w:divBdr>
            <w:top w:val="none" w:sz="0" w:space="0" w:color="auto"/>
            <w:left w:val="none" w:sz="0" w:space="0" w:color="auto"/>
            <w:bottom w:val="none" w:sz="0" w:space="0" w:color="auto"/>
            <w:right w:val="none" w:sz="0" w:space="0" w:color="auto"/>
          </w:divBdr>
        </w:div>
      </w:divsChild>
    </w:div>
    <w:div w:id="1753578249">
      <w:bodyDiv w:val="1"/>
      <w:marLeft w:val="0"/>
      <w:marRight w:val="0"/>
      <w:marTop w:val="0"/>
      <w:marBottom w:val="0"/>
      <w:divBdr>
        <w:top w:val="none" w:sz="0" w:space="0" w:color="auto"/>
        <w:left w:val="none" w:sz="0" w:space="0" w:color="auto"/>
        <w:bottom w:val="none" w:sz="0" w:space="0" w:color="auto"/>
        <w:right w:val="none" w:sz="0" w:space="0" w:color="auto"/>
      </w:divBdr>
      <w:divsChild>
        <w:div w:id="988241816">
          <w:marLeft w:val="0"/>
          <w:marRight w:val="0"/>
          <w:marTop w:val="0"/>
          <w:marBottom w:val="0"/>
          <w:divBdr>
            <w:top w:val="none" w:sz="0" w:space="0" w:color="auto"/>
            <w:left w:val="none" w:sz="0" w:space="0" w:color="auto"/>
            <w:bottom w:val="none" w:sz="0" w:space="0" w:color="auto"/>
            <w:right w:val="none" w:sz="0" w:space="0" w:color="auto"/>
          </w:divBdr>
        </w:div>
        <w:div w:id="1930501464">
          <w:marLeft w:val="0"/>
          <w:marRight w:val="0"/>
          <w:marTop w:val="0"/>
          <w:marBottom w:val="0"/>
          <w:divBdr>
            <w:top w:val="none" w:sz="0" w:space="0" w:color="auto"/>
            <w:left w:val="none" w:sz="0" w:space="0" w:color="auto"/>
            <w:bottom w:val="none" w:sz="0" w:space="0" w:color="auto"/>
            <w:right w:val="none" w:sz="0" w:space="0" w:color="auto"/>
          </w:divBdr>
        </w:div>
      </w:divsChild>
    </w:div>
    <w:div w:id="1761834593">
      <w:bodyDiv w:val="1"/>
      <w:marLeft w:val="0"/>
      <w:marRight w:val="0"/>
      <w:marTop w:val="0"/>
      <w:marBottom w:val="0"/>
      <w:divBdr>
        <w:top w:val="none" w:sz="0" w:space="0" w:color="auto"/>
        <w:left w:val="none" w:sz="0" w:space="0" w:color="auto"/>
        <w:bottom w:val="none" w:sz="0" w:space="0" w:color="auto"/>
        <w:right w:val="none" w:sz="0" w:space="0" w:color="auto"/>
      </w:divBdr>
    </w:div>
    <w:div w:id="1788114793">
      <w:bodyDiv w:val="1"/>
      <w:marLeft w:val="0"/>
      <w:marRight w:val="0"/>
      <w:marTop w:val="0"/>
      <w:marBottom w:val="0"/>
      <w:divBdr>
        <w:top w:val="none" w:sz="0" w:space="0" w:color="auto"/>
        <w:left w:val="none" w:sz="0" w:space="0" w:color="auto"/>
        <w:bottom w:val="none" w:sz="0" w:space="0" w:color="auto"/>
        <w:right w:val="none" w:sz="0" w:space="0" w:color="auto"/>
      </w:divBdr>
      <w:divsChild>
        <w:div w:id="84154101">
          <w:marLeft w:val="0"/>
          <w:marRight w:val="0"/>
          <w:marTop w:val="0"/>
          <w:marBottom w:val="0"/>
          <w:divBdr>
            <w:top w:val="none" w:sz="0" w:space="0" w:color="auto"/>
            <w:left w:val="none" w:sz="0" w:space="0" w:color="auto"/>
            <w:bottom w:val="none" w:sz="0" w:space="0" w:color="auto"/>
            <w:right w:val="none" w:sz="0" w:space="0" w:color="auto"/>
          </w:divBdr>
        </w:div>
        <w:div w:id="142505815">
          <w:marLeft w:val="0"/>
          <w:marRight w:val="0"/>
          <w:marTop w:val="0"/>
          <w:marBottom w:val="0"/>
          <w:divBdr>
            <w:top w:val="none" w:sz="0" w:space="0" w:color="auto"/>
            <w:left w:val="none" w:sz="0" w:space="0" w:color="auto"/>
            <w:bottom w:val="none" w:sz="0" w:space="0" w:color="auto"/>
            <w:right w:val="none" w:sz="0" w:space="0" w:color="auto"/>
          </w:divBdr>
        </w:div>
        <w:div w:id="143133516">
          <w:marLeft w:val="0"/>
          <w:marRight w:val="0"/>
          <w:marTop w:val="0"/>
          <w:marBottom w:val="0"/>
          <w:divBdr>
            <w:top w:val="none" w:sz="0" w:space="0" w:color="auto"/>
            <w:left w:val="none" w:sz="0" w:space="0" w:color="auto"/>
            <w:bottom w:val="none" w:sz="0" w:space="0" w:color="auto"/>
            <w:right w:val="none" w:sz="0" w:space="0" w:color="auto"/>
          </w:divBdr>
        </w:div>
        <w:div w:id="329021324">
          <w:marLeft w:val="0"/>
          <w:marRight w:val="0"/>
          <w:marTop w:val="0"/>
          <w:marBottom w:val="0"/>
          <w:divBdr>
            <w:top w:val="none" w:sz="0" w:space="0" w:color="auto"/>
            <w:left w:val="none" w:sz="0" w:space="0" w:color="auto"/>
            <w:bottom w:val="none" w:sz="0" w:space="0" w:color="auto"/>
            <w:right w:val="none" w:sz="0" w:space="0" w:color="auto"/>
          </w:divBdr>
        </w:div>
        <w:div w:id="334386887">
          <w:marLeft w:val="0"/>
          <w:marRight w:val="0"/>
          <w:marTop w:val="0"/>
          <w:marBottom w:val="0"/>
          <w:divBdr>
            <w:top w:val="none" w:sz="0" w:space="0" w:color="auto"/>
            <w:left w:val="none" w:sz="0" w:space="0" w:color="auto"/>
            <w:bottom w:val="none" w:sz="0" w:space="0" w:color="auto"/>
            <w:right w:val="none" w:sz="0" w:space="0" w:color="auto"/>
          </w:divBdr>
        </w:div>
        <w:div w:id="344750067">
          <w:marLeft w:val="0"/>
          <w:marRight w:val="0"/>
          <w:marTop w:val="0"/>
          <w:marBottom w:val="0"/>
          <w:divBdr>
            <w:top w:val="none" w:sz="0" w:space="0" w:color="auto"/>
            <w:left w:val="none" w:sz="0" w:space="0" w:color="auto"/>
            <w:bottom w:val="none" w:sz="0" w:space="0" w:color="auto"/>
            <w:right w:val="none" w:sz="0" w:space="0" w:color="auto"/>
          </w:divBdr>
        </w:div>
        <w:div w:id="385422565">
          <w:marLeft w:val="0"/>
          <w:marRight w:val="0"/>
          <w:marTop w:val="0"/>
          <w:marBottom w:val="0"/>
          <w:divBdr>
            <w:top w:val="none" w:sz="0" w:space="0" w:color="auto"/>
            <w:left w:val="none" w:sz="0" w:space="0" w:color="auto"/>
            <w:bottom w:val="none" w:sz="0" w:space="0" w:color="auto"/>
            <w:right w:val="none" w:sz="0" w:space="0" w:color="auto"/>
          </w:divBdr>
        </w:div>
        <w:div w:id="514685447">
          <w:marLeft w:val="0"/>
          <w:marRight w:val="0"/>
          <w:marTop w:val="0"/>
          <w:marBottom w:val="0"/>
          <w:divBdr>
            <w:top w:val="none" w:sz="0" w:space="0" w:color="auto"/>
            <w:left w:val="none" w:sz="0" w:space="0" w:color="auto"/>
            <w:bottom w:val="none" w:sz="0" w:space="0" w:color="auto"/>
            <w:right w:val="none" w:sz="0" w:space="0" w:color="auto"/>
          </w:divBdr>
        </w:div>
        <w:div w:id="536624576">
          <w:marLeft w:val="0"/>
          <w:marRight w:val="0"/>
          <w:marTop w:val="0"/>
          <w:marBottom w:val="0"/>
          <w:divBdr>
            <w:top w:val="none" w:sz="0" w:space="0" w:color="auto"/>
            <w:left w:val="none" w:sz="0" w:space="0" w:color="auto"/>
            <w:bottom w:val="none" w:sz="0" w:space="0" w:color="auto"/>
            <w:right w:val="none" w:sz="0" w:space="0" w:color="auto"/>
          </w:divBdr>
        </w:div>
        <w:div w:id="556669698">
          <w:marLeft w:val="0"/>
          <w:marRight w:val="0"/>
          <w:marTop w:val="0"/>
          <w:marBottom w:val="0"/>
          <w:divBdr>
            <w:top w:val="none" w:sz="0" w:space="0" w:color="auto"/>
            <w:left w:val="none" w:sz="0" w:space="0" w:color="auto"/>
            <w:bottom w:val="none" w:sz="0" w:space="0" w:color="auto"/>
            <w:right w:val="none" w:sz="0" w:space="0" w:color="auto"/>
          </w:divBdr>
        </w:div>
        <w:div w:id="632635386">
          <w:marLeft w:val="0"/>
          <w:marRight w:val="0"/>
          <w:marTop w:val="0"/>
          <w:marBottom w:val="0"/>
          <w:divBdr>
            <w:top w:val="none" w:sz="0" w:space="0" w:color="auto"/>
            <w:left w:val="none" w:sz="0" w:space="0" w:color="auto"/>
            <w:bottom w:val="none" w:sz="0" w:space="0" w:color="auto"/>
            <w:right w:val="none" w:sz="0" w:space="0" w:color="auto"/>
          </w:divBdr>
        </w:div>
        <w:div w:id="640354347">
          <w:marLeft w:val="0"/>
          <w:marRight w:val="0"/>
          <w:marTop w:val="0"/>
          <w:marBottom w:val="0"/>
          <w:divBdr>
            <w:top w:val="none" w:sz="0" w:space="0" w:color="auto"/>
            <w:left w:val="none" w:sz="0" w:space="0" w:color="auto"/>
            <w:bottom w:val="none" w:sz="0" w:space="0" w:color="auto"/>
            <w:right w:val="none" w:sz="0" w:space="0" w:color="auto"/>
          </w:divBdr>
        </w:div>
        <w:div w:id="670065607">
          <w:marLeft w:val="0"/>
          <w:marRight w:val="0"/>
          <w:marTop w:val="0"/>
          <w:marBottom w:val="0"/>
          <w:divBdr>
            <w:top w:val="none" w:sz="0" w:space="0" w:color="auto"/>
            <w:left w:val="none" w:sz="0" w:space="0" w:color="auto"/>
            <w:bottom w:val="none" w:sz="0" w:space="0" w:color="auto"/>
            <w:right w:val="none" w:sz="0" w:space="0" w:color="auto"/>
          </w:divBdr>
        </w:div>
        <w:div w:id="770511476">
          <w:marLeft w:val="0"/>
          <w:marRight w:val="0"/>
          <w:marTop w:val="0"/>
          <w:marBottom w:val="0"/>
          <w:divBdr>
            <w:top w:val="none" w:sz="0" w:space="0" w:color="auto"/>
            <w:left w:val="none" w:sz="0" w:space="0" w:color="auto"/>
            <w:bottom w:val="none" w:sz="0" w:space="0" w:color="auto"/>
            <w:right w:val="none" w:sz="0" w:space="0" w:color="auto"/>
          </w:divBdr>
        </w:div>
        <w:div w:id="836656972">
          <w:marLeft w:val="0"/>
          <w:marRight w:val="0"/>
          <w:marTop w:val="0"/>
          <w:marBottom w:val="0"/>
          <w:divBdr>
            <w:top w:val="none" w:sz="0" w:space="0" w:color="auto"/>
            <w:left w:val="none" w:sz="0" w:space="0" w:color="auto"/>
            <w:bottom w:val="none" w:sz="0" w:space="0" w:color="auto"/>
            <w:right w:val="none" w:sz="0" w:space="0" w:color="auto"/>
          </w:divBdr>
        </w:div>
        <w:div w:id="865022097">
          <w:marLeft w:val="0"/>
          <w:marRight w:val="0"/>
          <w:marTop w:val="0"/>
          <w:marBottom w:val="0"/>
          <w:divBdr>
            <w:top w:val="none" w:sz="0" w:space="0" w:color="auto"/>
            <w:left w:val="none" w:sz="0" w:space="0" w:color="auto"/>
            <w:bottom w:val="none" w:sz="0" w:space="0" w:color="auto"/>
            <w:right w:val="none" w:sz="0" w:space="0" w:color="auto"/>
          </w:divBdr>
        </w:div>
        <w:div w:id="907812078">
          <w:marLeft w:val="0"/>
          <w:marRight w:val="0"/>
          <w:marTop w:val="0"/>
          <w:marBottom w:val="0"/>
          <w:divBdr>
            <w:top w:val="none" w:sz="0" w:space="0" w:color="auto"/>
            <w:left w:val="none" w:sz="0" w:space="0" w:color="auto"/>
            <w:bottom w:val="none" w:sz="0" w:space="0" w:color="auto"/>
            <w:right w:val="none" w:sz="0" w:space="0" w:color="auto"/>
          </w:divBdr>
        </w:div>
        <w:div w:id="1019159888">
          <w:marLeft w:val="0"/>
          <w:marRight w:val="0"/>
          <w:marTop w:val="0"/>
          <w:marBottom w:val="0"/>
          <w:divBdr>
            <w:top w:val="none" w:sz="0" w:space="0" w:color="auto"/>
            <w:left w:val="none" w:sz="0" w:space="0" w:color="auto"/>
            <w:bottom w:val="none" w:sz="0" w:space="0" w:color="auto"/>
            <w:right w:val="none" w:sz="0" w:space="0" w:color="auto"/>
          </w:divBdr>
        </w:div>
        <w:div w:id="1024943202">
          <w:marLeft w:val="0"/>
          <w:marRight w:val="0"/>
          <w:marTop w:val="0"/>
          <w:marBottom w:val="0"/>
          <w:divBdr>
            <w:top w:val="none" w:sz="0" w:space="0" w:color="auto"/>
            <w:left w:val="none" w:sz="0" w:space="0" w:color="auto"/>
            <w:bottom w:val="none" w:sz="0" w:space="0" w:color="auto"/>
            <w:right w:val="none" w:sz="0" w:space="0" w:color="auto"/>
          </w:divBdr>
        </w:div>
        <w:div w:id="1048728167">
          <w:marLeft w:val="0"/>
          <w:marRight w:val="0"/>
          <w:marTop w:val="0"/>
          <w:marBottom w:val="0"/>
          <w:divBdr>
            <w:top w:val="none" w:sz="0" w:space="0" w:color="auto"/>
            <w:left w:val="none" w:sz="0" w:space="0" w:color="auto"/>
            <w:bottom w:val="none" w:sz="0" w:space="0" w:color="auto"/>
            <w:right w:val="none" w:sz="0" w:space="0" w:color="auto"/>
          </w:divBdr>
        </w:div>
        <w:div w:id="1100175531">
          <w:marLeft w:val="0"/>
          <w:marRight w:val="0"/>
          <w:marTop w:val="0"/>
          <w:marBottom w:val="0"/>
          <w:divBdr>
            <w:top w:val="none" w:sz="0" w:space="0" w:color="auto"/>
            <w:left w:val="none" w:sz="0" w:space="0" w:color="auto"/>
            <w:bottom w:val="none" w:sz="0" w:space="0" w:color="auto"/>
            <w:right w:val="none" w:sz="0" w:space="0" w:color="auto"/>
          </w:divBdr>
        </w:div>
        <w:div w:id="1178691441">
          <w:marLeft w:val="0"/>
          <w:marRight w:val="0"/>
          <w:marTop w:val="0"/>
          <w:marBottom w:val="0"/>
          <w:divBdr>
            <w:top w:val="none" w:sz="0" w:space="0" w:color="auto"/>
            <w:left w:val="none" w:sz="0" w:space="0" w:color="auto"/>
            <w:bottom w:val="none" w:sz="0" w:space="0" w:color="auto"/>
            <w:right w:val="none" w:sz="0" w:space="0" w:color="auto"/>
          </w:divBdr>
        </w:div>
        <w:div w:id="1262295983">
          <w:marLeft w:val="0"/>
          <w:marRight w:val="0"/>
          <w:marTop w:val="0"/>
          <w:marBottom w:val="0"/>
          <w:divBdr>
            <w:top w:val="none" w:sz="0" w:space="0" w:color="auto"/>
            <w:left w:val="none" w:sz="0" w:space="0" w:color="auto"/>
            <w:bottom w:val="none" w:sz="0" w:space="0" w:color="auto"/>
            <w:right w:val="none" w:sz="0" w:space="0" w:color="auto"/>
          </w:divBdr>
        </w:div>
        <w:div w:id="1574775473">
          <w:marLeft w:val="0"/>
          <w:marRight w:val="0"/>
          <w:marTop w:val="0"/>
          <w:marBottom w:val="0"/>
          <w:divBdr>
            <w:top w:val="none" w:sz="0" w:space="0" w:color="auto"/>
            <w:left w:val="none" w:sz="0" w:space="0" w:color="auto"/>
            <w:bottom w:val="none" w:sz="0" w:space="0" w:color="auto"/>
            <w:right w:val="none" w:sz="0" w:space="0" w:color="auto"/>
          </w:divBdr>
        </w:div>
        <w:div w:id="1609241823">
          <w:marLeft w:val="0"/>
          <w:marRight w:val="0"/>
          <w:marTop w:val="0"/>
          <w:marBottom w:val="0"/>
          <w:divBdr>
            <w:top w:val="none" w:sz="0" w:space="0" w:color="auto"/>
            <w:left w:val="none" w:sz="0" w:space="0" w:color="auto"/>
            <w:bottom w:val="none" w:sz="0" w:space="0" w:color="auto"/>
            <w:right w:val="none" w:sz="0" w:space="0" w:color="auto"/>
          </w:divBdr>
        </w:div>
        <w:div w:id="1755666166">
          <w:marLeft w:val="0"/>
          <w:marRight w:val="0"/>
          <w:marTop w:val="0"/>
          <w:marBottom w:val="0"/>
          <w:divBdr>
            <w:top w:val="none" w:sz="0" w:space="0" w:color="auto"/>
            <w:left w:val="none" w:sz="0" w:space="0" w:color="auto"/>
            <w:bottom w:val="none" w:sz="0" w:space="0" w:color="auto"/>
            <w:right w:val="none" w:sz="0" w:space="0" w:color="auto"/>
          </w:divBdr>
        </w:div>
        <w:div w:id="2001880680">
          <w:marLeft w:val="0"/>
          <w:marRight w:val="0"/>
          <w:marTop w:val="0"/>
          <w:marBottom w:val="0"/>
          <w:divBdr>
            <w:top w:val="none" w:sz="0" w:space="0" w:color="auto"/>
            <w:left w:val="none" w:sz="0" w:space="0" w:color="auto"/>
            <w:bottom w:val="none" w:sz="0" w:space="0" w:color="auto"/>
            <w:right w:val="none" w:sz="0" w:space="0" w:color="auto"/>
          </w:divBdr>
        </w:div>
        <w:div w:id="2054964116">
          <w:marLeft w:val="0"/>
          <w:marRight w:val="0"/>
          <w:marTop w:val="0"/>
          <w:marBottom w:val="0"/>
          <w:divBdr>
            <w:top w:val="none" w:sz="0" w:space="0" w:color="auto"/>
            <w:left w:val="none" w:sz="0" w:space="0" w:color="auto"/>
            <w:bottom w:val="none" w:sz="0" w:space="0" w:color="auto"/>
            <w:right w:val="none" w:sz="0" w:space="0" w:color="auto"/>
          </w:divBdr>
        </w:div>
        <w:div w:id="2130850291">
          <w:marLeft w:val="0"/>
          <w:marRight w:val="0"/>
          <w:marTop w:val="0"/>
          <w:marBottom w:val="0"/>
          <w:divBdr>
            <w:top w:val="none" w:sz="0" w:space="0" w:color="auto"/>
            <w:left w:val="none" w:sz="0" w:space="0" w:color="auto"/>
            <w:bottom w:val="none" w:sz="0" w:space="0" w:color="auto"/>
            <w:right w:val="none" w:sz="0" w:space="0" w:color="auto"/>
          </w:divBdr>
        </w:div>
      </w:divsChild>
    </w:div>
    <w:div w:id="1934391595">
      <w:bodyDiv w:val="1"/>
      <w:marLeft w:val="0"/>
      <w:marRight w:val="0"/>
      <w:marTop w:val="0"/>
      <w:marBottom w:val="0"/>
      <w:divBdr>
        <w:top w:val="none" w:sz="0" w:space="0" w:color="auto"/>
        <w:left w:val="none" w:sz="0" w:space="0" w:color="auto"/>
        <w:bottom w:val="none" w:sz="0" w:space="0" w:color="auto"/>
        <w:right w:val="none" w:sz="0" w:space="0" w:color="auto"/>
      </w:divBdr>
      <w:divsChild>
        <w:div w:id="939919837">
          <w:marLeft w:val="0"/>
          <w:marRight w:val="0"/>
          <w:marTop w:val="0"/>
          <w:marBottom w:val="0"/>
          <w:divBdr>
            <w:top w:val="none" w:sz="0" w:space="0" w:color="auto"/>
            <w:left w:val="none" w:sz="0" w:space="0" w:color="auto"/>
            <w:bottom w:val="none" w:sz="0" w:space="0" w:color="auto"/>
            <w:right w:val="none" w:sz="0" w:space="0" w:color="auto"/>
          </w:divBdr>
        </w:div>
        <w:div w:id="1601522134">
          <w:marLeft w:val="0"/>
          <w:marRight w:val="0"/>
          <w:marTop w:val="0"/>
          <w:marBottom w:val="0"/>
          <w:divBdr>
            <w:top w:val="none" w:sz="0" w:space="0" w:color="auto"/>
            <w:left w:val="none" w:sz="0" w:space="0" w:color="auto"/>
            <w:bottom w:val="none" w:sz="0" w:space="0" w:color="auto"/>
            <w:right w:val="none" w:sz="0" w:space="0" w:color="auto"/>
          </w:divBdr>
        </w:div>
        <w:div w:id="1949971642">
          <w:marLeft w:val="0"/>
          <w:marRight w:val="0"/>
          <w:marTop w:val="0"/>
          <w:marBottom w:val="0"/>
          <w:divBdr>
            <w:top w:val="none" w:sz="0" w:space="0" w:color="auto"/>
            <w:left w:val="none" w:sz="0" w:space="0" w:color="auto"/>
            <w:bottom w:val="none" w:sz="0" w:space="0" w:color="auto"/>
            <w:right w:val="none" w:sz="0" w:space="0" w:color="auto"/>
          </w:divBdr>
        </w:div>
      </w:divsChild>
    </w:div>
    <w:div w:id="1982883829">
      <w:bodyDiv w:val="1"/>
      <w:marLeft w:val="0"/>
      <w:marRight w:val="0"/>
      <w:marTop w:val="0"/>
      <w:marBottom w:val="0"/>
      <w:divBdr>
        <w:top w:val="none" w:sz="0" w:space="0" w:color="auto"/>
        <w:left w:val="none" w:sz="0" w:space="0" w:color="auto"/>
        <w:bottom w:val="none" w:sz="0" w:space="0" w:color="auto"/>
        <w:right w:val="none" w:sz="0" w:space="0" w:color="auto"/>
      </w:divBdr>
      <w:divsChild>
        <w:div w:id="868565797">
          <w:marLeft w:val="0"/>
          <w:marRight w:val="0"/>
          <w:marTop w:val="0"/>
          <w:marBottom w:val="0"/>
          <w:divBdr>
            <w:top w:val="none" w:sz="0" w:space="0" w:color="auto"/>
            <w:left w:val="none" w:sz="0" w:space="0" w:color="auto"/>
            <w:bottom w:val="none" w:sz="0" w:space="0" w:color="auto"/>
            <w:right w:val="none" w:sz="0" w:space="0" w:color="auto"/>
          </w:divBdr>
          <w:divsChild>
            <w:div w:id="1099182085">
              <w:marLeft w:val="0"/>
              <w:marRight w:val="0"/>
              <w:marTop w:val="0"/>
              <w:marBottom w:val="0"/>
              <w:divBdr>
                <w:top w:val="none" w:sz="0" w:space="0" w:color="auto"/>
                <w:left w:val="none" w:sz="0" w:space="0" w:color="auto"/>
                <w:bottom w:val="none" w:sz="0" w:space="0" w:color="auto"/>
                <w:right w:val="none" w:sz="0" w:space="0" w:color="auto"/>
              </w:divBdr>
            </w:div>
            <w:div w:id="1165244892">
              <w:marLeft w:val="0"/>
              <w:marRight w:val="0"/>
              <w:marTop w:val="0"/>
              <w:marBottom w:val="0"/>
              <w:divBdr>
                <w:top w:val="none" w:sz="0" w:space="0" w:color="auto"/>
                <w:left w:val="none" w:sz="0" w:space="0" w:color="auto"/>
                <w:bottom w:val="none" w:sz="0" w:space="0" w:color="auto"/>
                <w:right w:val="none" w:sz="0" w:space="0" w:color="auto"/>
              </w:divBdr>
            </w:div>
          </w:divsChild>
        </w:div>
        <w:div w:id="1323662713">
          <w:marLeft w:val="0"/>
          <w:marRight w:val="0"/>
          <w:marTop w:val="0"/>
          <w:marBottom w:val="0"/>
          <w:divBdr>
            <w:top w:val="none" w:sz="0" w:space="0" w:color="auto"/>
            <w:left w:val="none" w:sz="0" w:space="0" w:color="auto"/>
            <w:bottom w:val="none" w:sz="0" w:space="0" w:color="auto"/>
            <w:right w:val="none" w:sz="0" w:space="0" w:color="auto"/>
          </w:divBdr>
        </w:div>
      </w:divsChild>
    </w:div>
    <w:div w:id="2065564229">
      <w:bodyDiv w:val="1"/>
      <w:marLeft w:val="0"/>
      <w:marRight w:val="0"/>
      <w:marTop w:val="0"/>
      <w:marBottom w:val="0"/>
      <w:divBdr>
        <w:top w:val="none" w:sz="0" w:space="0" w:color="auto"/>
        <w:left w:val="none" w:sz="0" w:space="0" w:color="auto"/>
        <w:bottom w:val="none" w:sz="0" w:space="0" w:color="auto"/>
        <w:right w:val="none" w:sz="0" w:space="0" w:color="auto"/>
      </w:divBdr>
      <w:divsChild>
        <w:div w:id="497425256">
          <w:marLeft w:val="0"/>
          <w:marRight w:val="0"/>
          <w:marTop w:val="0"/>
          <w:marBottom w:val="0"/>
          <w:divBdr>
            <w:top w:val="none" w:sz="0" w:space="0" w:color="auto"/>
            <w:left w:val="none" w:sz="0" w:space="0" w:color="auto"/>
            <w:bottom w:val="none" w:sz="0" w:space="0" w:color="auto"/>
            <w:right w:val="none" w:sz="0" w:space="0" w:color="auto"/>
          </w:divBdr>
        </w:div>
        <w:div w:id="570772845">
          <w:marLeft w:val="0"/>
          <w:marRight w:val="0"/>
          <w:marTop w:val="0"/>
          <w:marBottom w:val="0"/>
          <w:divBdr>
            <w:top w:val="none" w:sz="0" w:space="0" w:color="auto"/>
            <w:left w:val="none" w:sz="0" w:space="0" w:color="auto"/>
            <w:bottom w:val="none" w:sz="0" w:space="0" w:color="auto"/>
            <w:right w:val="none" w:sz="0" w:space="0" w:color="auto"/>
          </w:divBdr>
        </w:div>
        <w:div w:id="1248885032">
          <w:marLeft w:val="0"/>
          <w:marRight w:val="0"/>
          <w:marTop w:val="0"/>
          <w:marBottom w:val="0"/>
          <w:divBdr>
            <w:top w:val="none" w:sz="0" w:space="0" w:color="auto"/>
            <w:left w:val="none" w:sz="0" w:space="0" w:color="auto"/>
            <w:bottom w:val="none" w:sz="0" w:space="0" w:color="auto"/>
            <w:right w:val="none" w:sz="0" w:space="0" w:color="auto"/>
          </w:divBdr>
        </w:div>
        <w:div w:id="1295017635">
          <w:marLeft w:val="0"/>
          <w:marRight w:val="0"/>
          <w:marTop w:val="0"/>
          <w:marBottom w:val="0"/>
          <w:divBdr>
            <w:top w:val="none" w:sz="0" w:space="0" w:color="auto"/>
            <w:left w:val="none" w:sz="0" w:space="0" w:color="auto"/>
            <w:bottom w:val="none" w:sz="0" w:space="0" w:color="auto"/>
            <w:right w:val="none" w:sz="0" w:space="0" w:color="auto"/>
          </w:divBdr>
        </w:div>
        <w:div w:id="1643269627">
          <w:marLeft w:val="0"/>
          <w:marRight w:val="0"/>
          <w:marTop w:val="0"/>
          <w:marBottom w:val="0"/>
          <w:divBdr>
            <w:top w:val="none" w:sz="0" w:space="0" w:color="auto"/>
            <w:left w:val="none" w:sz="0" w:space="0" w:color="auto"/>
            <w:bottom w:val="none" w:sz="0" w:space="0" w:color="auto"/>
            <w:right w:val="none" w:sz="0" w:space="0" w:color="auto"/>
          </w:divBdr>
        </w:div>
        <w:div w:id="1807089676">
          <w:marLeft w:val="0"/>
          <w:marRight w:val="0"/>
          <w:marTop w:val="0"/>
          <w:marBottom w:val="0"/>
          <w:divBdr>
            <w:top w:val="none" w:sz="0" w:space="0" w:color="auto"/>
            <w:left w:val="none" w:sz="0" w:space="0" w:color="auto"/>
            <w:bottom w:val="none" w:sz="0" w:space="0" w:color="auto"/>
            <w:right w:val="none" w:sz="0" w:space="0" w:color="auto"/>
          </w:divBdr>
        </w:div>
        <w:div w:id="2033334028">
          <w:marLeft w:val="0"/>
          <w:marRight w:val="0"/>
          <w:marTop w:val="0"/>
          <w:marBottom w:val="0"/>
          <w:divBdr>
            <w:top w:val="none" w:sz="0" w:space="0" w:color="auto"/>
            <w:left w:val="none" w:sz="0" w:space="0" w:color="auto"/>
            <w:bottom w:val="none" w:sz="0" w:space="0" w:color="auto"/>
            <w:right w:val="none" w:sz="0" w:space="0" w:color="auto"/>
          </w:divBdr>
        </w:div>
      </w:divsChild>
    </w:div>
    <w:div w:id="2111119634">
      <w:bodyDiv w:val="1"/>
      <w:marLeft w:val="0"/>
      <w:marRight w:val="0"/>
      <w:marTop w:val="0"/>
      <w:marBottom w:val="0"/>
      <w:divBdr>
        <w:top w:val="none" w:sz="0" w:space="0" w:color="auto"/>
        <w:left w:val="none" w:sz="0" w:space="0" w:color="auto"/>
        <w:bottom w:val="none" w:sz="0" w:space="0" w:color="auto"/>
        <w:right w:val="none" w:sz="0" w:space="0" w:color="auto"/>
      </w:divBdr>
      <w:divsChild>
        <w:div w:id="1517693133">
          <w:marLeft w:val="0"/>
          <w:marRight w:val="0"/>
          <w:marTop w:val="0"/>
          <w:marBottom w:val="0"/>
          <w:divBdr>
            <w:top w:val="none" w:sz="0" w:space="0" w:color="auto"/>
            <w:left w:val="none" w:sz="0" w:space="0" w:color="auto"/>
            <w:bottom w:val="none" w:sz="0" w:space="0" w:color="auto"/>
            <w:right w:val="none" w:sz="0" w:space="0" w:color="auto"/>
          </w:divBdr>
        </w:div>
        <w:div w:id="1567956977">
          <w:marLeft w:val="0"/>
          <w:marRight w:val="0"/>
          <w:marTop w:val="0"/>
          <w:marBottom w:val="0"/>
          <w:divBdr>
            <w:top w:val="none" w:sz="0" w:space="0" w:color="auto"/>
            <w:left w:val="none" w:sz="0" w:space="0" w:color="auto"/>
            <w:bottom w:val="none" w:sz="0" w:space="0" w:color="auto"/>
            <w:right w:val="none" w:sz="0" w:space="0" w:color="auto"/>
          </w:divBdr>
        </w:div>
      </w:divsChild>
    </w:div>
    <w:div w:id="2118408576">
      <w:bodyDiv w:val="1"/>
      <w:marLeft w:val="0"/>
      <w:marRight w:val="0"/>
      <w:marTop w:val="0"/>
      <w:marBottom w:val="0"/>
      <w:divBdr>
        <w:top w:val="none" w:sz="0" w:space="0" w:color="auto"/>
        <w:left w:val="none" w:sz="0" w:space="0" w:color="auto"/>
        <w:bottom w:val="none" w:sz="0" w:space="0" w:color="auto"/>
        <w:right w:val="none" w:sz="0" w:space="0" w:color="auto"/>
      </w:divBdr>
      <w:divsChild>
        <w:div w:id="614749407">
          <w:marLeft w:val="0"/>
          <w:marRight w:val="0"/>
          <w:marTop w:val="0"/>
          <w:marBottom w:val="0"/>
          <w:divBdr>
            <w:top w:val="none" w:sz="0" w:space="0" w:color="auto"/>
            <w:left w:val="none" w:sz="0" w:space="0" w:color="auto"/>
            <w:bottom w:val="none" w:sz="0" w:space="0" w:color="auto"/>
            <w:right w:val="none" w:sz="0" w:space="0" w:color="auto"/>
          </w:divBdr>
        </w:div>
        <w:div w:id="695931221">
          <w:marLeft w:val="0"/>
          <w:marRight w:val="0"/>
          <w:marTop w:val="0"/>
          <w:marBottom w:val="0"/>
          <w:divBdr>
            <w:top w:val="none" w:sz="0" w:space="0" w:color="auto"/>
            <w:left w:val="none" w:sz="0" w:space="0" w:color="auto"/>
            <w:bottom w:val="none" w:sz="0" w:space="0" w:color="auto"/>
            <w:right w:val="none" w:sz="0" w:space="0" w:color="auto"/>
          </w:divBdr>
        </w:div>
        <w:div w:id="1083407596">
          <w:marLeft w:val="0"/>
          <w:marRight w:val="0"/>
          <w:marTop w:val="0"/>
          <w:marBottom w:val="0"/>
          <w:divBdr>
            <w:top w:val="none" w:sz="0" w:space="0" w:color="auto"/>
            <w:left w:val="none" w:sz="0" w:space="0" w:color="auto"/>
            <w:bottom w:val="none" w:sz="0" w:space="0" w:color="auto"/>
            <w:right w:val="none" w:sz="0" w:space="0" w:color="auto"/>
          </w:divBdr>
        </w:div>
        <w:div w:id="1641879893">
          <w:marLeft w:val="0"/>
          <w:marRight w:val="0"/>
          <w:marTop w:val="0"/>
          <w:marBottom w:val="0"/>
          <w:divBdr>
            <w:top w:val="none" w:sz="0" w:space="0" w:color="auto"/>
            <w:left w:val="none" w:sz="0" w:space="0" w:color="auto"/>
            <w:bottom w:val="none" w:sz="0" w:space="0" w:color="auto"/>
            <w:right w:val="none" w:sz="0" w:space="0" w:color="auto"/>
          </w:divBdr>
        </w:div>
        <w:div w:id="1848903398">
          <w:marLeft w:val="0"/>
          <w:marRight w:val="0"/>
          <w:marTop w:val="0"/>
          <w:marBottom w:val="0"/>
          <w:divBdr>
            <w:top w:val="none" w:sz="0" w:space="0" w:color="auto"/>
            <w:left w:val="none" w:sz="0" w:space="0" w:color="auto"/>
            <w:bottom w:val="none" w:sz="0" w:space="0" w:color="auto"/>
            <w:right w:val="none" w:sz="0" w:space="0" w:color="auto"/>
          </w:divBdr>
        </w:div>
        <w:div w:id="1853490077">
          <w:marLeft w:val="0"/>
          <w:marRight w:val="0"/>
          <w:marTop w:val="0"/>
          <w:marBottom w:val="0"/>
          <w:divBdr>
            <w:top w:val="none" w:sz="0" w:space="0" w:color="auto"/>
            <w:left w:val="none" w:sz="0" w:space="0" w:color="auto"/>
            <w:bottom w:val="none" w:sz="0" w:space="0" w:color="auto"/>
            <w:right w:val="none" w:sz="0" w:space="0" w:color="auto"/>
          </w:divBdr>
        </w:div>
        <w:div w:id="2055232944">
          <w:marLeft w:val="0"/>
          <w:marRight w:val="0"/>
          <w:marTop w:val="0"/>
          <w:marBottom w:val="0"/>
          <w:divBdr>
            <w:top w:val="none" w:sz="0" w:space="0" w:color="auto"/>
            <w:left w:val="none" w:sz="0" w:space="0" w:color="auto"/>
            <w:bottom w:val="none" w:sz="0" w:space="0" w:color="auto"/>
            <w:right w:val="none" w:sz="0" w:space="0" w:color="auto"/>
          </w:divBdr>
        </w:div>
      </w:divsChild>
    </w:div>
    <w:div w:id="212719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oss@vcoss.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theage.com.au/national/victoria/growing-pains-in-melbourne-s-booming-west-20241128-p5kugu.html" TargetMode="External"/><Relationship Id="rId13" Type="http://schemas.openxmlformats.org/officeDocument/2006/relationships/hyperlink" Target="https://yoorrookjusticecommission.org.au/document-library/federation-of-victorian-traditional-owner-corporations/" TargetMode="External"/><Relationship Id="rId18" Type="http://schemas.openxmlformats.org/officeDocument/2006/relationships/hyperlink" Target="https://www.cvga.org.au/retrofitting-for-resilience.html" TargetMode="External"/><Relationship Id="rId3" Type="http://schemas.openxmlformats.org/officeDocument/2006/relationships/hyperlink" Target="https://unfccc.int/sites/default/files/resource/tp2024_08.pdf" TargetMode="External"/><Relationship Id="rId7" Type="http://schemas.openxmlformats.org/officeDocument/2006/relationships/hyperlink" Target="https://vcoss.org.au/wp-content/uploads/2024/09/VCOSS-PlanForVic.pdf" TargetMode="External"/><Relationship Id="rId12" Type="http://schemas.openxmlformats.org/officeDocument/2006/relationships/hyperlink" Target="https://yoorrookjusticecommission.org.au/document-library/submission-victorian-aboriginal-community-controlled-health-organisation/" TargetMode="External"/><Relationship Id="rId17" Type="http://schemas.openxmlformats.org/officeDocument/2006/relationships/hyperlink" Target="https://yoorrookjusticecommission.org.au/document-library/submission-victorian-aboriginal-community-controlled-health-organisation/" TargetMode="External"/><Relationship Id="rId2" Type="http://schemas.openxmlformats.org/officeDocument/2006/relationships/hyperlink" Target="https://coastadapt.com.au/overview-of-adaptation" TargetMode="External"/><Relationship Id="rId16" Type="http://schemas.openxmlformats.org/officeDocument/2006/relationships/hyperlink" Target="https://www.budget.vic.gov.au/budget-papers" TargetMode="External"/><Relationship Id="rId1" Type="http://schemas.openxmlformats.org/officeDocument/2006/relationships/hyperlink" Target="http://www.bom.gov.au/climate/current/annual/aus/" TargetMode="External"/><Relationship Id="rId6" Type="http://schemas.openxmlformats.org/officeDocument/2006/relationships/hyperlink" Target="https://www.climatecouncil.org.au/resources/under-pressure/" TargetMode="External"/><Relationship Id="rId11" Type="http://schemas.openxmlformats.org/officeDocument/2006/relationships/hyperlink" Target="https://vcoss.org.au/climate-changeenvironment/2024/02/urban-heat-poverty/" TargetMode="External"/><Relationship Id="rId5" Type="http://schemas.openxmlformats.org/officeDocument/2006/relationships/hyperlink" Target="https://www.anglicare.asn.au/wp-content/uploads/2024/06/Cost-of-Living-Index-2024-Income-Support.pdf" TargetMode="External"/><Relationship Id="rId15" Type="http://schemas.openxmlformats.org/officeDocument/2006/relationships/hyperlink" Target="https://genderanddisaster.com.au/wp-content/uploads/2023/06/Parkinson-final-thesis.pdf" TargetMode="External"/><Relationship Id="rId10" Type="http://schemas.openxmlformats.org/officeDocument/2006/relationships/hyperlink" Target="https://www.planning.vic.gov.au/guides-and-resources/Data-spatial-and-insights/melbournes-vegetation-heat-and-land-use-data" TargetMode="External"/><Relationship Id="rId4" Type="http://schemas.openxmlformats.org/officeDocument/2006/relationships/hyperlink" Target="https://vcoss.org.au/cost-of-living/2023/08/povertymaps/" TargetMode="External"/><Relationship Id="rId9" Type="http://schemas.openxmlformats.org/officeDocument/2006/relationships/hyperlink" Target="https://vcoss.org.au/climate-changeenvironment/2024/02/urban-heat-poverty/" TargetMode="External"/><Relationship Id="rId14" Type="http://schemas.openxmlformats.org/officeDocument/2006/relationships/hyperlink" Target="https://vcoss.org.au/cost-of-living/2023/08/poverty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4014C396D9D4EB29AD6286C487EEE" ma:contentTypeVersion="19" ma:contentTypeDescription="Create a new document." ma:contentTypeScope="" ma:versionID="739a6dcc9f8006188520053f5cd75753">
  <xsd:schema xmlns:xsd="http://www.w3.org/2001/XMLSchema" xmlns:xs="http://www.w3.org/2001/XMLSchema" xmlns:p="http://schemas.microsoft.com/office/2006/metadata/properties" xmlns:ns2="ba747ca7-30e4-452d-9078-5817fcdaaf58" xmlns:ns3="e5182f8f-f36a-407d-9450-71e491acbf3d" targetNamespace="http://schemas.microsoft.com/office/2006/metadata/properties" ma:root="true" ma:fieldsID="771fd4bf1f304080afb4f3da3749f717" ns2:_="" ns3:_="">
    <xsd:import namespace="ba747ca7-30e4-452d-9078-5817fcdaaf58"/>
    <xsd:import namespace="e5182f8f-f36a-407d-9450-71e491acb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Image" minOccurs="0"/>
                <xsd:element ref="ns2:Pictur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47ca7-30e4-452d-9078-5817fcdaa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d59a21-e079-4366-9046-1fe3b284447a"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Image" ma:index="23" nillable="true" ma:displayName="Image" ma:format="Thumbnail" ma:internalName="Image">
      <xsd:simpleType>
        <xsd:restriction base="dms:Unknown"/>
      </xsd:simpleType>
    </xsd:element>
    <xsd:element name="Picture" ma:index="24" nillable="true" ma:displayName="Picture" ma:format="Hyperlink"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182f8f-f36a-407d-9450-71e491acbf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7f63bd-bf7b-4d7e-bf8a-0eb0c1ba00ad}" ma:internalName="TaxCatchAll" ma:showField="CatchAllData" ma:web="e5182f8f-f36a-407d-9450-71e491acbf3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747ca7-30e4-452d-9078-5817fcdaaf58">
      <Terms xmlns="http://schemas.microsoft.com/office/infopath/2007/PartnerControls"/>
    </lcf76f155ced4ddcb4097134ff3c332f>
    <TaxCatchAll xmlns="e5182f8f-f36a-407d-9450-71e491acbf3d" xsi:nil="true"/>
    <Picture xmlns="ba747ca7-30e4-452d-9078-5817fcdaaf58">
      <Url xsi:nil="true"/>
      <Description xsi:nil="true"/>
    </Picture>
    <Image xmlns="ba747ca7-30e4-452d-9078-5817fcdaaf58" xsi:nil="true"/>
  </documentManagement>
</p:properties>
</file>

<file path=customXml/itemProps1.xml><?xml version="1.0" encoding="utf-8"?>
<ds:datastoreItem xmlns:ds="http://schemas.openxmlformats.org/officeDocument/2006/customXml" ds:itemID="{9BED82C4-1159-45A9-8D75-F7D1670DF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47ca7-30e4-452d-9078-5817fcdaaf58"/>
    <ds:schemaRef ds:uri="e5182f8f-f36a-407d-9450-71e491ac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FE12E-2589-4AC4-83B8-D8E3F08437B3}">
  <ds:schemaRefs>
    <ds:schemaRef ds:uri="http://schemas.microsoft.com/sharepoint/v3/contenttype/forms"/>
  </ds:schemaRefs>
</ds:datastoreItem>
</file>

<file path=customXml/itemProps3.xml><?xml version="1.0" encoding="utf-8"?>
<ds:datastoreItem xmlns:ds="http://schemas.openxmlformats.org/officeDocument/2006/customXml" ds:itemID="{4A3CBAD3-C714-43D8-82E2-2A04DDCBC2FF}">
  <ds:schemaRefs>
    <ds:schemaRef ds:uri="http://schemas.openxmlformats.org/officeDocument/2006/bibliography"/>
  </ds:schemaRefs>
</ds:datastoreItem>
</file>

<file path=customXml/itemProps4.xml><?xml version="1.0" encoding="utf-8"?>
<ds:datastoreItem xmlns:ds="http://schemas.openxmlformats.org/officeDocument/2006/customXml" ds:itemID="{6658D8D2-EB72-41A5-A43C-C985C5273CAF}">
  <ds:schemaRefs>
    <ds:schemaRef ds:uri="http://schemas.microsoft.com/office/2006/metadata/properties"/>
    <ds:schemaRef ds:uri="http://schemas.microsoft.com/office/infopath/2007/PartnerControls"/>
    <ds:schemaRef ds:uri="ba747ca7-30e4-452d-9078-5817fcdaaf58"/>
    <ds:schemaRef ds:uri="e5182f8f-f36a-407d-9450-71e491acbf3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31</Pages>
  <Words>9701</Words>
  <Characters>55301</Characters>
  <Application>Microsoft Office Word</Application>
  <DocSecurity>0</DocSecurity>
  <Lines>460</Lines>
  <Paragraphs>129</Paragraphs>
  <ScaleCrop>false</ScaleCrop>
  <Company/>
  <LinksUpToDate>false</LinksUpToDate>
  <CharactersWithSpaces>64873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Tice</dc:creator>
  <cp:keywords/>
  <dc:description/>
  <cp:lastModifiedBy>Julianne Tice</cp:lastModifiedBy>
  <cp:revision>20</cp:revision>
  <cp:lastPrinted>2025-06-25T01:32:00Z</cp:lastPrinted>
  <dcterms:created xsi:type="dcterms:W3CDTF">2025-06-25T01:21:00Z</dcterms:created>
  <dcterms:modified xsi:type="dcterms:W3CDTF">2025-07-21T02:09:00Z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0x0101002214014C396D9D4EB29AD6286C487EEE</vt:lpwstr>
  </property>
</Properties>
</file>